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2437" w14:textId="34CC78B7" w:rsidR="00CD67D8" w:rsidRPr="00077878" w:rsidRDefault="00BF5E25">
      <w:pPr>
        <w:pStyle w:val="BodyText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49862B4" wp14:editId="73C393EA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6797675" cy="1270"/>
                <wp:effectExtent l="0" t="0" r="0" b="0"/>
                <wp:wrapTopAndBottom/>
                <wp:docPr id="6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7675" cy="1270"/>
                        </a:xfrm>
                        <a:custGeom>
                          <a:avLst/>
                          <a:gdLst>
                            <a:gd name="T0" fmla="+- 0 11424 720"/>
                            <a:gd name="T1" fmla="*/ T0 w 10705"/>
                            <a:gd name="T2" fmla="+- 0 720 720"/>
                            <a:gd name="T3" fmla="*/ T2 w 10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05">
                              <a:moveTo>
                                <a:pt x="107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2860">
                          <a:solidFill>
                            <a:srgbClr val="C592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58EE" id="Freeform 449" o:spid="_x0000_s1026" style="position:absolute;margin-left:36pt;margin-top:16.35pt;width:535.2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" path="m10704,l,e" filled="f" strokecolor="#c59213" strokeweight="1.8pt">
                <v:path arrowok="t" o:connecttype="custom" o:connectlocs="6797040,0;0,0" o:connectangles="0,0"/>
                <w10:wrap type="topAndBottom" anchorx="page"/>
              </v:shape>
            </w:pict>
          </mc:Fallback>
        </mc:AlternateContent>
      </w:r>
    </w:p>
    <w:p w14:paraId="38523509" w14:textId="5DD17038" w:rsidR="00CD67D8" w:rsidRDefault="001A7D6D" w:rsidP="00C944AE">
      <w:pPr>
        <w:pStyle w:val="Title"/>
        <w:spacing w:after="240"/>
        <w:ind w:left="0" w:right="1332"/>
        <w:jc w:val="left"/>
        <w:rPr>
          <w:color w:val="294763"/>
        </w:rPr>
      </w:pPr>
      <w:r>
        <w:rPr>
          <w:color w:val="294763"/>
        </w:rPr>
        <w:t xml:space="preserve">Potential </w:t>
      </w:r>
      <w:r w:rsidR="00FD56B4">
        <w:rPr>
          <w:color w:val="294763"/>
        </w:rPr>
        <w:t>Breach</w:t>
      </w:r>
      <w:r w:rsidR="00514DCE">
        <w:rPr>
          <w:color w:val="294763"/>
        </w:rPr>
        <w:t xml:space="preserve"> Form</w:t>
      </w:r>
    </w:p>
    <w:p w14:paraId="7B5E4AF9" w14:textId="40FD6B55" w:rsidR="003B1860" w:rsidRPr="00077878" w:rsidRDefault="001A7D6D">
      <w:pPr>
        <w:rPr>
          <w:b/>
          <w:sz w:val="48"/>
        </w:rPr>
      </w:pPr>
      <w:r w:rsidRPr="001A7D6D">
        <w:rPr>
          <w:i/>
          <w:iCs/>
          <w:color w:val="294763"/>
          <w:sz w:val="32"/>
          <w:szCs w:val="32"/>
        </w:rPr>
        <w:t xml:space="preserve">This </w:t>
      </w:r>
      <w:r>
        <w:rPr>
          <w:i/>
          <w:iCs/>
          <w:color w:val="294763"/>
          <w:sz w:val="32"/>
          <w:szCs w:val="32"/>
        </w:rPr>
        <w:t>form</w:t>
      </w:r>
      <w:r w:rsidRPr="001A7D6D">
        <w:rPr>
          <w:i/>
          <w:iCs/>
          <w:color w:val="294763"/>
          <w:sz w:val="32"/>
          <w:szCs w:val="32"/>
        </w:rPr>
        <w:t xml:space="preserve"> outlines </w:t>
      </w:r>
      <w:r w:rsidR="001838C9">
        <w:rPr>
          <w:i/>
          <w:iCs/>
          <w:color w:val="294763"/>
          <w:sz w:val="32"/>
          <w:szCs w:val="32"/>
        </w:rPr>
        <w:t>when a potential breach has occurred</w:t>
      </w:r>
      <w:r w:rsidRPr="001A7D6D">
        <w:rPr>
          <w:i/>
          <w:iCs/>
          <w:color w:val="294763"/>
          <w:sz w:val="32"/>
          <w:szCs w:val="32"/>
        </w:rPr>
        <w:t>.</w:t>
      </w:r>
    </w:p>
    <w:p w14:paraId="41F1F0F7" w14:textId="77777777" w:rsidR="0012433F" w:rsidRDefault="0012433F" w:rsidP="00EC71CD">
      <w:pPr>
        <w:spacing w:before="65"/>
        <w:rPr>
          <w:b/>
          <w:color w:val="384867"/>
          <w:sz w:val="36"/>
        </w:rPr>
      </w:pPr>
      <w:bookmarkStart w:id="0" w:name="_Toc77940506"/>
    </w:p>
    <w:p w14:paraId="68FE7B9C" w14:textId="21F7FEAD" w:rsidR="002407AF" w:rsidRPr="002407AF" w:rsidRDefault="005B7B11" w:rsidP="00EC71CD">
      <w:pPr>
        <w:spacing w:before="65"/>
        <w:rPr>
          <w:b/>
          <w:color w:val="384867"/>
          <w:sz w:val="36"/>
        </w:rPr>
      </w:pPr>
      <w:r>
        <w:rPr>
          <w:b/>
          <w:color w:val="384867"/>
          <w:sz w:val="36"/>
        </w:rPr>
        <w:t>Potential</w:t>
      </w:r>
      <w:r w:rsidR="00FD56B4">
        <w:rPr>
          <w:b/>
          <w:color w:val="384867"/>
          <w:sz w:val="36"/>
        </w:rPr>
        <w:t xml:space="preserve"> Breach</w:t>
      </w:r>
      <w:r w:rsidR="002407AF" w:rsidRPr="002407AF">
        <w:rPr>
          <w:b/>
          <w:color w:val="384867"/>
          <w:sz w:val="36"/>
        </w:rPr>
        <w:t xml:space="preserve"> Overview</w:t>
      </w:r>
      <w:bookmarkEnd w:id="0"/>
    </w:p>
    <w:p w14:paraId="36043D58" w14:textId="77777777" w:rsidR="00077878" w:rsidRPr="007118CE" w:rsidRDefault="00077878" w:rsidP="00077878">
      <w:pPr>
        <w:rPr>
          <w:color w:val="1F497D" w:themeColor="text2"/>
        </w:rPr>
      </w:pPr>
      <w:r>
        <w:rPr>
          <w:noProof/>
        </w:rPr>
        <w:drawing>
          <wp:inline distT="0" distB="0" distL="0" distR="0" wp14:anchorId="5CD891F1" wp14:editId="7B63AAD5">
            <wp:extent cx="5941060" cy="774700"/>
            <wp:effectExtent l="0" t="0" r="2540" b="6350"/>
            <wp:docPr id="14" name="Picture 1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06284022"/>
    </w:p>
    <w:p w14:paraId="5BB228EA" w14:textId="77777777" w:rsidR="00077878" w:rsidRPr="00077878" w:rsidRDefault="00077878" w:rsidP="00077878">
      <w:pPr>
        <w:rPr>
          <w:color w:val="404040" w:themeColor="text1" w:themeTint="BF"/>
        </w:rPr>
      </w:pPr>
      <w:r w:rsidRPr="00077878">
        <w:rPr>
          <w:color w:val="404040" w:themeColor="text1" w:themeTint="BF"/>
        </w:rPr>
        <w:t>Training Providers who do not notify the RACP of a change of circumstance in a timely manner may also risk breaching the Standards.</w:t>
      </w:r>
    </w:p>
    <w:bookmarkEnd w:id="1"/>
    <w:p w14:paraId="527C81E2" w14:textId="72CF9630" w:rsidR="00CD67D8" w:rsidRDefault="00CD67D8">
      <w:pPr>
        <w:spacing w:before="7"/>
        <w:rPr>
          <w:sz w:val="25"/>
        </w:rPr>
      </w:pPr>
    </w:p>
    <w:p w14:paraId="3E0C5FE6" w14:textId="77777777" w:rsidR="006C2D95" w:rsidRPr="005B7B11" w:rsidRDefault="006C2D95" w:rsidP="006C2D95">
      <w:pPr>
        <w:rPr>
          <w:color w:val="433E2B"/>
        </w:rPr>
      </w:pPr>
      <w:r w:rsidRPr="005B7B11">
        <w:rPr>
          <w:color w:val="433E2B"/>
        </w:rPr>
        <w:t>A breach may include but is not limited to:</w:t>
      </w:r>
    </w:p>
    <w:p w14:paraId="7BC7D5F7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 xml:space="preserve">bullying and harassment,  </w:t>
      </w:r>
    </w:p>
    <w:p w14:paraId="3C6855A6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 xml:space="preserve">discrimination, </w:t>
      </w:r>
    </w:p>
    <w:p w14:paraId="09AA90F5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>changes to supervision that may affect training,</w:t>
      </w:r>
    </w:p>
    <w:p w14:paraId="6F87BDB3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>rostering changes that may affect training opportunities</w:t>
      </w:r>
    </w:p>
    <w:p w14:paraId="45856CCB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>any incident or circumstance which could impact the Training Provider’s integrity or capacity to deliver service and/or Training Programs.</w:t>
      </w:r>
    </w:p>
    <w:p w14:paraId="2AAB8FD3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>concerning responses from surveys</w:t>
      </w:r>
    </w:p>
    <w:p w14:paraId="12B95098" w14:textId="77777777" w:rsidR="006C2D95" w:rsidRPr="005B7B11" w:rsidRDefault="006C2D95" w:rsidP="006C2D95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color w:val="433E2B"/>
        </w:rPr>
      </w:pPr>
      <w:r w:rsidRPr="005B7B11">
        <w:rPr>
          <w:color w:val="433E2B"/>
        </w:rPr>
        <w:t>media articles</w:t>
      </w:r>
    </w:p>
    <w:p w14:paraId="20C198B7" w14:textId="77777777" w:rsidR="006C2D95" w:rsidRDefault="006C2D95">
      <w:pPr>
        <w:spacing w:before="7"/>
        <w:rPr>
          <w:sz w:val="25"/>
        </w:rPr>
      </w:pPr>
    </w:p>
    <w:p w14:paraId="0D8FADF8" w14:textId="77777777" w:rsidR="00CD67D8" w:rsidRDefault="00514DCE" w:rsidP="00EC71CD">
      <w:pPr>
        <w:pStyle w:val="Heading1"/>
        <w:spacing w:before="0"/>
        <w:ind w:left="0"/>
      </w:pPr>
      <w:r>
        <w:rPr>
          <w:color w:val="294763"/>
        </w:rPr>
        <w:t>How to complete this form</w:t>
      </w:r>
    </w:p>
    <w:p w14:paraId="55F972F7" w14:textId="77777777" w:rsidR="002407AF" w:rsidRPr="001A7D6D" w:rsidRDefault="002407AF">
      <w:pPr>
        <w:pStyle w:val="BodyText"/>
        <w:ind w:left="144"/>
        <w:rPr>
          <w:color w:val="404040"/>
          <w:sz w:val="22"/>
          <w:szCs w:val="22"/>
        </w:rPr>
      </w:pPr>
    </w:p>
    <w:p w14:paraId="31339294" w14:textId="35FE78CB" w:rsidR="00CD67D8" w:rsidRPr="001A7D6D" w:rsidRDefault="00B24C07" w:rsidP="00EC71CD">
      <w:pPr>
        <w:pStyle w:val="BodyText"/>
        <w:rPr>
          <w:sz w:val="22"/>
          <w:szCs w:val="22"/>
        </w:rPr>
      </w:pPr>
      <w:r w:rsidRPr="001A7D6D">
        <w:rPr>
          <w:sz w:val="22"/>
          <w:szCs w:val="22"/>
        </w:rPr>
        <w:t>To complete this form</w:t>
      </w:r>
      <w:r w:rsidR="00FD56B4" w:rsidRPr="001A7D6D">
        <w:rPr>
          <w:sz w:val="22"/>
          <w:szCs w:val="22"/>
        </w:rPr>
        <w:t>, RACP staff or the notifier need to</w:t>
      </w:r>
      <w:r w:rsidRPr="001A7D6D">
        <w:rPr>
          <w:sz w:val="22"/>
          <w:szCs w:val="22"/>
        </w:rPr>
        <w:t>:</w:t>
      </w:r>
    </w:p>
    <w:p w14:paraId="228B1009" w14:textId="7269CA21" w:rsidR="00CD67D8" w:rsidRPr="001A7D6D" w:rsidRDefault="00B24C07" w:rsidP="00EC71CD">
      <w:pPr>
        <w:pStyle w:val="BodyText"/>
        <w:numPr>
          <w:ilvl w:val="0"/>
          <w:numId w:val="8"/>
        </w:numPr>
        <w:rPr>
          <w:b/>
          <w:sz w:val="22"/>
          <w:szCs w:val="22"/>
        </w:rPr>
      </w:pPr>
      <w:r w:rsidRPr="001A7D6D">
        <w:rPr>
          <w:sz w:val="22"/>
          <w:szCs w:val="22"/>
        </w:rPr>
        <w:t xml:space="preserve">Read the </w:t>
      </w:r>
      <w:hyperlink r:id="rId9" w:history="1">
        <w:r w:rsidRPr="00461F0B">
          <w:rPr>
            <w:rStyle w:val="Hyperlink"/>
            <w:sz w:val="22"/>
            <w:szCs w:val="22"/>
          </w:rPr>
          <w:t xml:space="preserve">Managing a </w:t>
        </w:r>
        <w:r w:rsidR="005B7B11" w:rsidRPr="00461F0B">
          <w:rPr>
            <w:rStyle w:val="Hyperlink"/>
            <w:sz w:val="22"/>
            <w:szCs w:val="22"/>
          </w:rPr>
          <w:t>Potential</w:t>
        </w:r>
        <w:r w:rsidR="00FD56B4" w:rsidRPr="00461F0B">
          <w:rPr>
            <w:rStyle w:val="Hyperlink"/>
            <w:sz w:val="22"/>
            <w:szCs w:val="22"/>
          </w:rPr>
          <w:t xml:space="preserve"> </w:t>
        </w:r>
        <w:r w:rsidR="00610DF6" w:rsidRPr="00461F0B">
          <w:rPr>
            <w:rStyle w:val="Hyperlink"/>
            <w:sz w:val="22"/>
            <w:szCs w:val="22"/>
          </w:rPr>
          <w:t>B</w:t>
        </w:r>
        <w:r w:rsidR="00FD56B4" w:rsidRPr="00461F0B">
          <w:rPr>
            <w:rStyle w:val="Hyperlink"/>
            <w:sz w:val="22"/>
            <w:szCs w:val="22"/>
          </w:rPr>
          <w:t>reach</w:t>
        </w:r>
        <w:r w:rsidRPr="00461F0B">
          <w:rPr>
            <w:rStyle w:val="Hyperlink"/>
            <w:sz w:val="22"/>
            <w:szCs w:val="22"/>
          </w:rPr>
          <w:t xml:space="preserve"> process</w:t>
        </w:r>
      </w:hyperlink>
      <w:r w:rsidR="00514DCE" w:rsidRPr="001A7D6D">
        <w:rPr>
          <w:sz w:val="22"/>
          <w:szCs w:val="22"/>
        </w:rPr>
        <w:t xml:space="preserve"> </w:t>
      </w:r>
    </w:p>
    <w:p w14:paraId="4BF2DBB2" w14:textId="248C9B72" w:rsidR="00CD67D8" w:rsidRPr="001A7D6D" w:rsidRDefault="00B24C07" w:rsidP="00EC71CD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1A7D6D">
        <w:rPr>
          <w:sz w:val="22"/>
          <w:szCs w:val="22"/>
        </w:rPr>
        <w:t xml:space="preserve">Complete the Managing a </w:t>
      </w:r>
      <w:r w:rsidR="005B7B11">
        <w:rPr>
          <w:sz w:val="22"/>
          <w:szCs w:val="22"/>
        </w:rPr>
        <w:t>Potential</w:t>
      </w:r>
      <w:r w:rsidR="00FD56B4" w:rsidRPr="001A7D6D">
        <w:rPr>
          <w:sz w:val="22"/>
          <w:szCs w:val="22"/>
        </w:rPr>
        <w:t xml:space="preserve"> </w:t>
      </w:r>
      <w:r w:rsidR="00610DF6">
        <w:rPr>
          <w:sz w:val="22"/>
          <w:szCs w:val="22"/>
        </w:rPr>
        <w:t>B</w:t>
      </w:r>
      <w:r w:rsidR="00FD56B4" w:rsidRPr="001A7D6D">
        <w:rPr>
          <w:sz w:val="22"/>
          <w:szCs w:val="22"/>
        </w:rPr>
        <w:t xml:space="preserve">reach </w:t>
      </w:r>
      <w:r w:rsidRPr="001A7D6D">
        <w:rPr>
          <w:sz w:val="22"/>
          <w:szCs w:val="22"/>
        </w:rPr>
        <w:t xml:space="preserve">form </w:t>
      </w:r>
      <w:r w:rsidRPr="001A7D6D">
        <w:rPr>
          <w:b/>
          <w:sz w:val="22"/>
          <w:szCs w:val="22"/>
        </w:rPr>
        <w:t>(this</w:t>
      </w:r>
      <w:r w:rsidRPr="001A7D6D">
        <w:rPr>
          <w:b/>
          <w:spacing w:val="-6"/>
          <w:sz w:val="22"/>
          <w:szCs w:val="22"/>
        </w:rPr>
        <w:t xml:space="preserve"> </w:t>
      </w:r>
      <w:r w:rsidRPr="001A7D6D">
        <w:rPr>
          <w:b/>
          <w:sz w:val="22"/>
          <w:szCs w:val="22"/>
        </w:rPr>
        <w:t>document)</w:t>
      </w:r>
    </w:p>
    <w:p w14:paraId="3EE31EDF" w14:textId="0F64ECF0" w:rsidR="00CD67D8" w:rsidRPr="001A7D6D" w:rsidRDefault="00B24C07" w:rsidP="00EC71CD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1A7D6D">
        <w:rPr>
          <w:sz w:val="22"/>
          <w:szCs w:val="22"/>
        </w:rPr>
        <w:t xml:space="preserve">Submit this form to the </w:t>
      </w:r>
      <w:r w:rsidR="00077878">
        <w:rPr>
          <w:color w:val="404040"/>
        </w:rPr>
        <w:t xml:space="preserve">Training </w:t>
      </w:r>
      <w:r w:rsidR="00077878" w:rsidRPr="0089602F">
        <w:rPr>
          <w:color w:val="404040"/>
        </w:rPr>
        <w:t xml:space="preserve">Accreditation </w:t>
      </w:r>
      <w:r w:rsidR="00077878">
        <w:rPr>
          <w:color w:val="404040"/>
        </w:rPr>
        <w:t>Services</w:t>
      </w:r>
      <w:r w:rsidR="00077878" w:rsidRPr="0089602F">
        <w:rPr>
          <w:color w:val="404040"/>
        </w:rPr>
        <w:t xml:space="preserve"> </w:t>
      </w:r>
      <w:r w:rsidRPr="001A7D6D">
        <w:rPr>
          <w:sz w:val="22"/>
          <w:szCs w:val="22"/>
        </w:rPr>
        <w:t>at the email address below.</w:t>
      </w:r>
    </w:p>
    <w:p w14:paraId="681079D1" w14:textId="3A8EA53E" w:rsidR="00B24C07" w:rsidRDefault="00B24C07" w:rsidP="00B24C07">
      <w:pPr>
        <w:tabs>
          <w:tab w:val="left" w:pos="864"/>
          <w:tab w:val="left" w:pos="865"/>
        </w:tabs>
        <w:rPr>
          <w:sz w:val="24"/>
        </w:rPr>
      </w:pPr>
    </w:p>
    <w:tbl>
      <w:tblPr>
        <w:tblStyle w:val="TableGrid"/>
        <w:tblW w:w="0" w:type="auto"/>
        <w:tblInd w:w="2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1"/>
        <w:gridCol w:w="5203"/>
      </w:tblGrid>
      <w:tr w:rsidR="00077878" w14:paraId="6685C58F" w14:textId="77777777" w:rsidTr="00BB3A4F">
        <w:trPr>
          <w:trHeight w:val="294"/>
        </w:trPr>
        <w:tc>
          <w:tcPr>
            <w:tcW w:w="5101" w:type="dxa"/>
            <w:shd w:val="clear" w:color="auto" w:fill="294763"/>
          </w:tcPr>
          <w:p w14:paraId="5BF447E0" w14:textId="77777777" w:rsidR="00077878" w:rsidRPr="00B24C07" w:rsidRDefault="00077878" w:rsidP="00BB3A4F">
            <w:pPr>
              <w:tabs>
                <w:tab w:val="left" w:pos="864"/>
                <w:tab w:val="left" w:pos="865"/>
              </w:tabs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Aotearoa New Zealand</w:t>
            </w:r>
          </w:p>
        </w:tc>
        <w:tc>
          <w:tcPr>
            <w:tcW w:w="5203" w:type="dxa"/>
            <w:shd w:val="clear" w:color="auto" w:fill="294763"/>
          </w:tcPr>
          <w:p w14:paraId="45764D71" w14:textId="77777777" w:rsidR="00077878" w:rsidRPr="00B24C07" w:rsidRDefault="00077878" w:rsidP="00BB3A4F">
            <w:pPr>
              <w:tabs>
                <w:tab w:val="left" w:pos="864"/>
                <w:tab w:val="left" w:pos="865"/>
              </w:tabs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Australia</w:t>
            </w:r>
          </w:p>
        </w:tc>
      </w:tr>
      <w:tr w:rsidR="00077878" w14:paraId="196C98C2" w14:textId="77777777" w:rsidTr="00BB3A4F">
        <w:trPr>
          <w:trHeight w:val="1728"/>
        </w:trPr>
        <w:tc>
          <w:tcPr>
            <w:tcW w:w="5101" w:type="dxa"/>
          </w:tcPr>
          <w:p w14:paraId="34F8F32A" w14:textId="77777777" w:rsidR="00077878" w:rsidRPr="00B24C07" w:rsidRDefault="00077878" w:rsidP="00BB3A4F">
            <w:pPr>
              <w:spacing w:before="120" w:after="60"/>
              <w:rPr>
                <w:b/>
                <w:bCs/>
              </w:rPr>
            </w:pPr>
            <w:r w:rsidRPr="00B24C07">
              <w:rPr>
                <w:b/>
                <w:bCs/>
              </w:rPr>
              <w:t>Email:</w:t>
            </w:r>
          </w:p>
          <w:p w14:paraId="4D956188" w14:textId="77777777" w:rsidR="00077878" w:rsidRPr="0096255E" w:rsidRDefault="00F37846" w:rsidP="00BB3A4F">
            <w:pPr>
              <w:spacing w:after="120"/>
              <w:rPr>
                <w:color w:val="FFFFFF" w:themeColor="background1"/>
              </w:rPr>
            </w:pPr>
            <w:hyperlink r:id="rId10" w:history="1">
              <w:r w:rsidR="00077878">
                <w:rPr>
                  <w:rStyle w:val="Hyperlink"/>
                </w:rPr>
                <w:t xml:space="preserve">Training Accreditation Services </w:t>
              </w:r>
              <w:proofErr w:type="spellStart"/>
              <w:r w:rsidR="00077878">
                <w:rPr>
                  <w:rStyle w:val="Hyperlink"/>
                </w:rPr>
                <w:t>AoNZ</w:t>
              </w:r>
              <w:proofErr w:type="spellEnd"/>
            </w:hyperlink>
          </w:p>
          <w:p w14:paraId="76CB7EFC" w14:textId="77777777" w:rsidR="00077878" w:rsidRDefault="00077878" w:rsidP="00BB3A4F">
            <w:pPr>
              <w:rPr>
                <w:color w:val="000000"/>
              </w:rPr>
            </w:pPr>
            <w:r w:rsidRPr="002407AF">
              <w:rPr>
                <w:b/>
                <w:bCs/>
                <w:color w:val="000000"/>
              </w:rPr>
              <w:t>Call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14:paraId="77D38EEB" w14:textId="77777777" w:rsidR="00077878" w:rsidRDefault="00077878" w:rsidP="00BB3A4F">
            <w:pPr>
              <w:rPr>
                <w:color w:val="000000"/>
              </w:rPr>
            </w:pPr>
            <w:r w:rsidRPr="00280C9A">
              <w:rPr>
                <w:color w:val="000000"/>
              </w:rPr>
              <w:t>0508 697 227 (+64 4 472 6713)</w:t>
            </w:r>
          </w:p>
          <w:p w14:paraId="0A1EB381" w14:textId="77777777" w:rsidR="00077878" w:rsidRDefault="00077878" w:rsidP="00BB3A4F">
            <w:pPr>
              <w:tabs>
                <w:tab w:val="left" w:pos="864"/>
                <w:tab w:val="left" w:pos="865"/>
              </w:tabs>
              <w:rPr>
                <w:sz w:val="24"/>
              </w:rPr>
            </w:pPr>
            <w:r w:rsidRPr="00280C9A">
              <w:rPr>
                <w:color w:val="000000"/>
              </w:rPr>
              <w:t>9am to 5pm, Monday to Friday</w:t>
            </w:r>
          </w:p>
        </w:tc>
        <w:tc>
          <w:tcPr>
            <w:tcW w:w="5203" w:type="dxa"/>
          </w:tcPr>
          <w:p w14:paraId="56D8FF27" w14:textId="77777777" w:rsidR="00077878" w:rsidRPr="00B24C07" w:rsidRDefault="00077878" w:rsidP="00BB3A4F">
            <w:pPr>
              <w:spacing w:before="120" w:after="60"/>
              <w:rPr>
                <w:b/>
                <w:bCs/>
              </w:rPr>
            </w:pPr>
            <w:r w:rsidRPr="00B24C07">
              <w:rPr>
                <w:b/>
                <w:bCs/>
              </w:rPr>
              <w:t>Email:</w:t>
            </w:r>
          </w:p>
          <w:p w14:paraId="5DC16A36" w14:textId="77777777" w:rsidR="00077878" w:rsidRPr="0096255E" w:rsidRDefault="00F37846" w:rsidP="00BB3A4F">
            <w:pPr>
              <w:spacing w:after="120"/>
              <w:rPr>
                <w:color w:val="FFFFFF" w:themeColor="background1"/>
              </w:rPr>
            </w:pPr>
            <w:hyperlink r:id="rId11" w:history="1">
              <w:r w:rsidR="00077878">
                <w:rPr>
                  <w:rStyle w:val="Hyperlink"/>
                </w:rPr>
                <w:t>Training Accreditation Services AU</w:t>
              </w:r>
            </w:hyperlink>
            <w:r w:rsidR="00077878">
              <w:rPr>
                <w:b/>
                <w:bCs/>
                <w:color w:val="FFFFFF" w:themeColor="background1"/>
              </w:rPr>
              <w:t>:</w:t>
            </w:r>
          </w:p>
          <w:p w14:paraId="60147ACC" w14:textId="77777777" w:rsidR="00077878" w:rsidRDefault="00077878" w:rsidP="00BB3A4F">
            <w:pPr>
              <w:rPr>
                <w:color w:val="000000"/>
              </w:rPr>
            </w:pPr>
            <w:r w:rsidRPr="002407AF">
              <w:rPr>
                <w:b/>
                <w:bCs/>
                <w:color w:val="000000"/>
              </w:rPr>
              <w:t>Call:</w:t>
            </w:r>
            <w:r>
              <w:rPr>
                <w:color w:val="000000"/>
              </w:rPr>
              <w:t xml:space="preserve"> </w:t>
            </w:r>
          </w:p>
          <w:p w14:paraId="0CB7D481" w14:textId="77777777" w:rsidR="00077878" w:rsidRDefault="00077878" w:rsidP="00BB3A4F">
            <w:pPr>
              <w:rPr>
                <w:color w:val="000000"/>
              </w:rPr>
            </w:pPr>
            <w:r w:rsidRPr="00280C9A">
              <w:rPr>
                <w:color w:val="000000"/>
              </w:rPr>
              <w:t>1300 697 227 (+61 2 9256 5444)</w:t>
            </w:r>
          </w:p>
          <w:p w14:paraId="03601E07" w14:textId="77777777" w:rsidR="00077878" w:rsidRDefault="00077878" w:rsidP="00BB3A4F">
            <w:pPr>
              <w:tabs>
                <w:tab w:val="left" w:pos="864"/>
                <w:tab w:val="left" w:pos="865"/>
              </w:tabs>
              <w:rPr>
                <w:sz w:val="24"/>
              </w:rPr>
            </w:pPr>
            <w:r w:rsidRPr="00280C9A">
              <w:rPr>
                <w:color w:val="000000"/>
              </w:rPr>
              <w:t>8:30am to 5:30pm, Monday to Friday</w:t>
            </w:r>
          </w:p>
        </w:tc>
      </w:tr>
    </w:tbl>
    <w:p w14:paraId="629FC526" w14:textId="2786AC2D" w:rsidR="00CD67D8" w:rsidRPr="004C580E" w:rsidRDefault="00514DCE" w:rsidP="0096255E">
      <w:pPr>
        <w:pStyle w:val="BodyText"/>
        <w:spacing w:before="336" w:line="249" w:lineRule="auto"/>
        <w:ind w:left="144" w:right="633"/>
        <w:rPr>
          <w:sz w:val="22"/>
          <w:szCs w:val="22"/>
        </w:rPr>
      </w:pPr>
      <w:r w:rsidRPr="004C580E">
        <w:rPr>
          <w:sz w:val="22"/>
          <w:szCs w:val="22"/>
        </w:rPr>
        <w:t xml:space="preserve">If you need assistance completing the form, please contact </w:t>
      </w:r>
      <w:r w:rsidR="00B24C07" w:rsidRPr="004C580E">
        <w:rPr>
          <w:sz w:val="22"/>
          <w:szCs w:val="22"/>
        </w:rPr>
        <w:t xml:space="preserve">the </w:t>
      </w:r>
      <w:r w:rsidR="00077878">
        <w:rPr>
          <w:rFonts w:eastAsia="MS Mincho"/>
          <w:color w:val="433E2B"/>
          <w:sz w:val="22"/>
          <w:szCs w:val="22"/>
          <w:lang w:val="en-AU" w:eastAsia="en-AU"/>
        </w:rPr>
        <w:t>Training Accreditation Services</w:t>
      </w:r>
      <w:r w:rsidR="00077878" w:rsidRPr="00B310BE">
        <w:rPr>
          <w:rFonts w:eastAsia="MS Mincho"/>
          <w:color w:val="433E2B"/>
          <w:sz w:val="22"/>
          <w:szCs w:val="22"/>
          <w:lang w:val="en-AU" w:eastAsia="en-AU"/>
        </w:rPr>
        <w:t xml:space="preserve"> </w:t>
      </w:r>
      <w:r w:rsidR="00B24C07" w:rsidRPr="004C580E">
        <w:rPr>
          <w:sz w:val="22"/>
          <w:szCs w:val="22"/>
        </w:rPr>
        <w:t>via the details above</w:t>
      </w:r>
      <w:r w:rsidR="00713BC7" w:rsidRPr="004C580E">
        <w:rPr>
          <w:sz w:val="22"/>
          <w:szCs w:val="22"/>
        </w:rPr>
        <w:t xml:space="preserve">. </w:t>
      </w:r>
    </w:p>
    <w:p w14:paraId="265B2F61" w14:textId="77777777" w:rsidR="00CD67D8" w:rsidRDefault="00CD67D8">
      <w:pPr>
        <w:spacing w:before="10"/>
        <w:rPr>
          <w:sz w:val="20"/>
        </w:rPr>
      </w:pPr>
    </w:p>
    <w:p w14:paraId="59C20AC1" w14:textId="77777777" w:rsidR="00CD67D8" w:rsidRDefault="00CD67D8">
      <w:pPr>
        <w:spacing w:line="225" w:lineRule="auto"/>
        <w:rPr>
          <w:sz w:val="24"/>
        </w:rPr>
        <w:sectPr w:rsidR="00CD67D8" w:rsidSect="00A529AE">
          <w:pgSz w:w="11910" w:h="16840"/>
          <w:pgMar w:top="780" w:right="428" w:bottom="280" w:left="520" w:header="720" w:footer="720" w:gutter="0"/>
          <w:cols w:space="720"/>
        </w:sectPr>
      </w:pPr>
    </w:p>
    <w:p w14:paraId="55443640" w14:textId="757188EA" w:rsidR="00EE0C91" w:rsidRDefault="00EE0C91" w:rsidP="003F7C8F">
      <w:pPr>
        <w:pStyle w:val="Heading1"/>
        <w:ind w:left="0"/>
        <w:rPr>
          <w:color w:val="29476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835"/>
      </w:tblGrid>
      <w:tr w:rsidR="00EE0C91" w14:paraId="4E3FF849" w14:textId="77777777" w:rsidTr="00EE0C91">
        <w:tc>
          <w:tcPr>
            <w:tcW w:w="7083" w:type="dxa"/>
          </w:tcPr>
          <w:p w14:paraId="43F40E9B" w14:textId="7E5C2F55" w:rsidR="00EE0C91" w:rsidRPr="00EE0C91" w:rsidRDefault="00EE0C91" w:rsidP="003F7C8F">
            <w:pPr>
              <w:pStyle w:val="Heading1"/>
              <w:ind w:left="0"/>
              <w:rPr>
                <w:b w:val="0"/>
                <w:bCs w:val="0"/>
                <w:color w:val="294763"/>
              </w:rPr>
            </w:pPr>
            <w:r>
              <w:rPr>
                <w:color w:val="294763"/>
              </w:rPr>
              <w:t>Date of Submission:</w:t>
            </w:r>
            <w:r>
              <w:rPr>
                <w:color w:val="294763"/>
              </w:rPr>
              <w:tab/>
            </w: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04E131CB" w14:textId="3190DBFF" w:rsidR="00EE0C91" w:rsidRDefault="00EE0C91" w:rsidP="003F7C8F">
            <w:pPr>
              <w:pStyle w:val="Heading1"/>
              <w:ind w:left="0"/>
              <w:rPr>
                <w:color w:val="294763"/>
              </w:rPr>
            </w:pPr>
          </w:p>
        </w:tc>
      </w:tr>
    </w:tbl>
    <w:p w14:paraId="21D49096" w14:textId="287E6537" w:rsidR="00CD67D8" w:rsidRDefault="00CD67D8">
      <w:pPr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6"/>
        <w:gridCol w:w="6100"/>
      </w:tblGrid>
      <w:tr w:rsidR="00EE0C91" w14:paraId="31BA0212" w14:textId="77777777" w:rsidTr="00EE0C91">
        <w:trPr>
          <w:trHeight w:val="393"/>
        </w:trPr>
        <w:tc>
          <w:tcPr>
            <w:tcW w:w="9923" w:type="dxa"/>
            <w:gridSpan w:val="3"/>
            <w:tcBorders>
              <w:right w:val="single" w:sz="4" w:space="0" w:color="808080" w:themeColor="background1" w:themeShade="80"/>
            </w:tcBorders>
            <w:shd w:val="clear" w:color="auto" w:fill="244061" w:themeFill="accent1" w:themeFillShade="80"/>
            <w:vAlign w:val="center"/>
          </w:tcPr>
          <w:p w14:paraId="64CD4417" w14:textId="7477C61A" w:rsidR="00EE0C91" w:rsidRPr="00EE0C91" w:rsidRDefault="00EE0C91" w:rsidP="00EE0C91">
            <w:pPr>
              <w:rPr>
                <w:noProof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TRAINING PROVIDER DETAILS</w:t>
            </w:r>
          </w:p>
        </w:tc>
      </w:tr>
      <w:tr w:rsidR="0096255E" w14:paraId="58D94106" w14:textId="77777777" w:rsidTr="00C944AE">
        <w:trPr>
          <w:trHeight w:val="393"/>
        </w:trPr>
        <w:tc>
          <w:tcPr>
            <w:tcW w:w="3397" w:type="dxa"/>
            <w:vAlign w:val="center"/>
          </w:tcPr>
          <w:p w14:paraId="4F8E0BF5" w14:textId="500EB32A" w:rsidR="0096255E" w:rsidRPr="007E43F7" w:rsidRDefault="00EE0C91" w:rsidP="003F7C8F">
            <w:pPr>
              <w:spacing w:before="93"/>
              <w:rPr>
                <w:b/>
              </w:rPr>
            </w:pPr>
            <w:r>
              <w:rPr>
                <w:b/>
                <w:color w:val="294763"/>
              </w:rPr>
              <w:br/>
            </w:r>
            <w:r w:rsidR="0096255E">
              <w:rPr>
                <w:b/>
                <w:color w:val="294763"/>
              </w:rPr>
              <w:t>Setting name</w:t>
            </w: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76DA773" w14:textId="77777777" w:rsidR="0096255E" w:rsidRPr="007E43F7" w:rsidRDefault="0096255E" w:rsidP="00A70346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BD9A67" w14:textId="1534D444" w:rsidR="0096255E" w:rsidRPr="007E43F7" w:rsidRDefault="00EE0C91" w:rsidP="00A70346">
            <w:pPr>
              <w:ind w:left="-78"/>
            </w:pPr>
            <w:r>
              <w:br/>
            </w: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14DCE" w14:paraId="30203B3F" w14:textId="77777777" w:rsidTr="00C944AE">
        <w:trPr>
          <w:trHeight w:val="393"/>
        </w:trPr>
        <w:tc>
          <w:tcPr>
            <w:tcW w:w="3397" w:type="dxa"/>
            <w:vAlign w:val="center"/>
          </w:tcPr>
          <w:p w14:paraId="772EE47B" w14:textId="77777777" w:rsidR="00514DCE" w:rsidRDefault="00514DCE" w:rsidP="00514DCE">
            <w:pPr>
              <w:spacing w:before="10"/>
              <w:rPr>
                <w:b/>
                <w:sz w:val="27"/>
              </w:rPr>
            </w:pPr>
          </w:p>
        </w:tc>
        <w:tc>
          <w:tcPr>
            <w:tcW w:w="426" w:type="dxa"/>
          </w:tcPr>
          <w:p w14:paraId="5D002D74" w14:textId="77777777" w:rsidR="00514DCE" w:rsidRPr="007E43F7" w:rsidRDefault="00514DCE" w:rsidP="00514DCE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DCB532" w14:textId="77777777" w:rsidR="00514DCE" w:rsidRDefault="00514DCE" w:rsidP="00514DCE">
            <w:pPr>
              <w:spacing w:before="10"/>
              <w:rPr>
                <w:b/>
                <w:sz w:val="27"/>
              </w:rPr>
            </w:pPr>
          </w:p>
        </w:tc>
      </w:tr>
      <w:tr w:rsidR="00514DCE" w14:paraId="62589725" w14:textId="77777777" w:rsidTr="00C944AE">
        <w:trPr>
          <w:trHeight w:val="393"/>
        </w:trPr>
        <w:tc>
          <w:tcPr>
            <w:tcW w:w="3397" w:type="dxa"/>
            <w:vAlign w:val="center"/>
          </w:tcPr>
          <w:p w14:paraId="5F8DB1EE" w14:textId="7F5C83D1" w:rsidR="00514DCE" w:rsidRPr="007E43F7" w:rsidRDefault="00077878" w:rsidP="003F7C8F">
            <w:pPr>
              <w:spacing w:before="93"/>
              <w:rPr>
                <w:b/>
              </w:rPr>
            </w:pPr>
            <w:r>
              <w:rPr>
                <w:b/>
                <w:color w:val="294763"/>
              </w:rPr>
              <w:t>Address</w:t>
            </w: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59EFF3B1" w14:textId="77777777" w:rsidR="00514DCE" w:rsidRPr="007E43F7" w:rsidRDefault="00514DCE" w:rsidP="00514DCE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64AD48" w14:textId="31E96599" w:rsidR="00514DCE" w:rsidRPr="007E43F7" w:rsidRDefault="00514DCE" w:rsidP="00514DCE">
            <w:pPr>
              <w:ind w:left="-73"/>
              <w:rPr>
                <w:sz w:val="20"/>
                <w:szCs w:val="20"/>
              </w:rPr>
            </w:pPr>
          </w:p>
        </w:tc>
      </w:tr>
      <w:tr w:rsidR="00514DCE" w14:paraId="15884F7B" w14:textId="77777777" w:rsidTr="00C944AE">
        <w:trPr>
          <w:trHeight w:val="393"/>
        </w:trPr>
        <w:tc>
          <w:tcPr>
            <w:tcW w:w="3397" w:type="dxa"/>
            <w:vAlign w:val="center"/>
          </w:tcPr>
          <w:p w14:paraId="7BAB472C" w14:textId="77777777" w:rsidR="00514DCE" w:rsidRDefault="00514DCE" w:rsidP="00514DCE">
            <w:pPr>
              <w:spacing w:before="10"/>
              <w:rPr>
                <w:b/>
                <w:sz w:val="27"/>
              </w:rPr>
            </w:pPr>
          </w:p>
        </w:tc>
        <w:tc>
          <w:tcPr>
            <w:tcW w:w="426" w:type="dxa"/>
          </w:tcPr>
          <w:p w14:paraId="74D64FED" w14:textId="77777777" w:rsidR="00514DCE" w:rsidRPr="007E43F7" w:rsidRDefault="00514DCE" w:rsidP="00514DCE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CC53B7F" w14:textId="77777777" w:rsidR="00514DCE" w:rsidRDefault="00514DCE" w:rsidP="00514DCE">
            <w:pPr>
              <w:spacing w:before="10"/>
              <w:rPr>
                <w:b/>
                <w:sz w:val="27"/>
              </w:rPr>
            </w:pPr>
          </w:p>
        </w:tc>
      </w:tr>
      <w:tr w:rsidR="0096255E" w14:paraId="14E22D6C" w14:textId="77777777" w:rsidTr="00C944AE">
        <w:trPr>
          <w:trHeight w:val="501"/>
        </w:trPr>
        <w:tc>
          <w:tcPr>
            <w:tcW w:w="3397" w:type="dxa"/>
            <w:vAlign w:val="center"/>
          </w:tcPr>
          <w:p w14:paraId="60AE5C46" w14:textId="77777777" w:rsidR="0096255E" w:rsidRDefault="0096255E" w:rsidP="009F16DC">
            <w:pPr>
              <w:rPr>
                <w:b/>
                <w:color w:val="294763"/>
              </w:rPr>
            </w:pPr>
            <w:r>
              <w:rPr>
                <w:b/>
                <w:color w:val="294763"/>
              </w:rPr>
              <w:t xml:space="preserve">Training Network name </w:t>
            </w:r>
          </w:p>
          <w:p w14:paraId="295DDB15" w14:textId="1C16E55D" w:rsidR="0096255E" w:rsidRPr="007E43F7" w:rsidRDefault="0096255E" w:rsidP="009F16DC">
            <w:pPr>
              <w:rPr>
                <w:b/>
              </w:rPr>
            </w:pPr>
            <w:r w:rsidRPr="009F16DC">
              <w:rPr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AA6D5A" w14:textId="77777777" w:rsidR="0096255E" w:rsidRPr="007E43F7" w:rsidRDefault="0096255E" w:rsidP="0096255E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31DC6D" w14:textId="3A7F034D" w:rsidR="0096255E" w:rsidRPr="007E43F7" w:rsidRDefault="0096255E" w:rsidP="0096255E">
            <w:pPr>
              <w:ind w:left="-78"/>
              <w:rPr>
                <w:noProof/>
                <w:sz w:val="20"/>
                <w:szCs w:val="20"/>
              </w:rPr>
            </w:pP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3FDAC34" w14:textId="77777777" w:rsidR="00514DCE" w:rsidRDefault="00514DCE">
      <w:pPr>
        <w:rPr>
          <w:b/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1"/>
        <w:gridCol w:w="141"/>
        <w:gridCol w:w="1843"/>
        <w:gridCol w:w="4219"/>
        <w:gridCol w:w="34"/>
        <w:gridCol w:w="146"/>
      </w:tblGrid>
      <w:tr w:rsidR="003F7C8F" w14:paraId="40C6C1E3" w14:textId="77777777" w:rsidTr="00A56B42">
        <w:trPr>
          <w:gridAfter w:val="1"/>
          <w:wAfter w:w="146" w:type="dxa"/>
          <w:trHeight w:val="461"/>
        </w:trPr>
        <w:tc>
          <w:tcPr>
            <w:tcW w:w="3828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0F5F995C" w14:textId="531FB0FA" w:rsidR="003F7C8F" w:rsidRDefault="003F7C8F" w:rsidP="009F16DC">
            <w:pPr>
              <w:spacing w:before="93"/>
              <w:rPr>
                <w:b/>
                <w:color w:val="294763"/>
              </w:rPr>
            </w:pPr>
            <w:r>
              <w:rPr>
                <w:b/>
                <w:color w:val="294763"/>
              </w:rPr>
              <w:t xml:space="preserve">Training Program </w:t>
            </w:r>
          </w:p>
          <w:p w14:paraId="618B1C89" w14:textId="65B2CFD3" w:rsidR="003F7C8F" w:rsidRPr="007E43F7" w:rsidRDefault="003F7C8F" w:rsidP="00A70346">
            <w:pPr>
              <w:spacing w:before="93"/>
              <w:ind w:left="172"/>
              <w:rPr>
                <w:b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E524F0" w14:textId="4B7AC245" w:rsidR="003F7C8F" w:rsidRPr="007E43F7" w:rsidRDefault="00F37846" w:rsidP="00A70346">
            <w:pPr>
              <w:ind w:left="-78"/>
              <w:rPr>
                <w:noProof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  <w:shd w:val="clear" w:color="auto" w:fill="BFBFBF" w:themeFill="background1" w:themeFillShade="BF"/>
                </w:rPr>
                <w:id w:val="182797410"/>
                <w:placeholder>
                  <w:docPart w:val="104455699F924994B6467579289749F2"/>
                </w:placeholder>
                <w:comboBox>
                  <w:listItem w:value="Choose an item."/>
                  <w:listItem w:displayText="Adult Internal Medicine Basic Training Program" w:value="Adult Internal Medicine Basic Training Program"/>
                  <w:listItem w:displayText="Paediatrics &amp; Child Health Basic Training Program" w:value="Paediatrics &amp; Child Health Basic Training Program"/>
                  <w:listItem w:displayText="Adult and Paediatrics Basic Training Program" w:value="Adult and Paediatrics Basic Training Program"/>
                </w:comboBox>
              </w:sdtPr>
              <w:sdtEndPr>
                <w:rPr>
                  <w:b/>
                  <w:bCs/>
                </w:rPr>
              </w:sdtEndPr>
              <w:sdtContent>
                <w:r w:rsidR="003F7C8F" w:rsidRPr="0096255E">
                  <w:rPr>
                    <w:noProof/>
                    <w:sz w:val="20"/>
                    <w:szCs w:val="20"/>
                    <w:shd w:val="clear" w:color="auto" w:fill="BFBFBF" w:themeFill="background1" w:themeFillShade="BF"/>
                  </w:rPr>
                  <w:t>(Please select one.)</w:t>
                </w:r>
              </w:sdtContent>
            </w:sdt>
          </w:p>
        </w:tc>
      </w:tr>
      <w:tr w:rsidR="00B20F11" w14:paraId="3B071F77" w14:textId="77777777" w:rsidTr="00A56B42">
        <w:trPr>
          <w:gridAfter w:val="1"/>
          <w:wAfter w:w="146" w:type="dxa"/>
          <w:trHeight w:val="77"/>
        </w:trPr>
        <w:tc>
          <w:tcPr>
            <w:tcW w:w="3828" w:type="dxa"/>
            <w:gridSpan w:val="2"/>
          </w:tcPr>
          <w:p w14:paraId="3FEE2A5A" w14:textId="77777777" w:rsidR="00B20F11" w:rsidRPr="00B20F11" w:rsidRDefault="00B20F11" w:rsidP="00B20F11">
            <w:pPr>
              <w:spacing w:before="93"/>
              <w:ind w:left="172"/>
              <w:rPr>
                <w:b/>
                <w:color w:val="294763"/>
                <w:sz w:val="2"/>
                <w:szCs w:val="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808080" w:themeColor="background1" w:themeShade="80"/>
            </w:tcBorders>
          </w:tcPr>
          <w:p w14:paraId="2EDBA2F3" w14:textId="77777777" w:rsidR="00B20F11" w:rsidRDefault="00B20F11" w:rsidP="00A70346">
            <w:pPr>
              <w:ind w:left="-78"/>
              <w:rPr>
                <w:noProof/>
                <w:sz w:val="20"/>
                <w:szCs w:val="20"/>
                <w:shd w:val="clear" w:color="auto" w:fill="BFBFBF" w:themeFill="background1" w:themeFillShade="BF"/>
              </w:rPr>
            </w:pPr>
          </w:p>
        </w:tc>
      </w:tr>
      <w:tr w:rsidR="00DB508E" w14:paraId="135372D6" w14:textId="77777777" w:rsidTr="004C580E">
        <w:trPr>
          <w:gridAfter w:val="1"/>
          <w:wAfter w:w="146" w:type="dxa"/>
          <w:trHeight w:val="937"/>
        </w:trPr>
        <w:tc>
          <w:tcPr>
            <w:tcW w:w="3828" w:type="dxa"/>
            <w:gridSpan w:val="2"/>
          </w:tcPr>
          <w:p w14:paraId="148CCC9F" w14:textId="4014AF19" w:rsidR="00DB508E" w:rsidRDefault="00DB508E" w:rsidP="009F16DC">
            <w:pPr>
              <w:rPr>
                <w:b/>
                <w:color w:val="294763"/>
              </w:rPr>
            </w:pPr>
          </w:p>
        </w:tc>
        <w:tc>
          <w:tcPr>
            <w:tcW w:w="1984" w:type="dxa"/>
            <w:gridSpan w:val="2"/>
          </w:tcPr>
          <w:p w14:paraId="4668608D" w14:textId="4EA8E2E1" w:rsidR="00DB508E" w:rsidRPr="00AB7C47" w:rsidRDefault="00DB508E" w:rsidP="00A70346">
            <w:pPr>
              <w:ind w:left="-78"/>
              <w:rPr>
                <w:noProof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2E9B352B" w14:textId="357B1A33" w:rsidR="00DB508E" w:rsidRPr="00AB7C47" w:rsidRDefault="00DB508E" w:rsidP="00A70346">
            <w:pPr>
              <w:ind w:left="-78"/>
              <w:rPr>
                <w:noProof/>
                <w:sz w:val="20"/>
                <w:szCs w:val="20"/>
              </w:rPr>
            </w:pPr>
          </w:p>
        </w:tc>
      </w:tr>
      <w:tr w:rsidR="00A56B42" w:rsidRPr="007E43F7" w14:paraId="476BC010" w14:textId="77777777" w:rsidTr="00EE0C91">
        <w:trPr>
          <w:trHeight w:val="95"/>
        </w:trPr>
        <w:tc>
          <w:tcPr>
            <w:tcW w:w="10211" w:type="dxa"/>
            <w:gridSpan w:val="7"/>
            <w:shd w:val="clear" w:color="auto" w:fill="244061" w:themeFill="accent1" w:themeFillShade="80"/>
            <w:vAlign w:val="center"/>
          </w:tcPr>
          <w:p w14:paraId="081C7972" w14:textId="3AC552C4" w:rsidR="00A56B42" w:rsidRPr="00C944AE" w:rsidRDefault="00A56B42" w:rsidP="00C87F48">
            <w:pPr>
              <w:ind w:left="-113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NOTIFIERS</w:t>
            </w:r>
            <w:r w:rsidRPr="00C944AE">
              <w:rPr>
                <w:b/>
                <w:color w:val="FFFFFF" w:themeColor="background1"/>
                <w:sz w:val="28"/>
                <w:szCs w:val="28"/>
              </w:rPr>
              <w:t xml:space="preserve"> CONTACT DETAILS</w:t>
            </w:r>
            <w:r w:rsidR="005B7B11">
              <w:rPr>
                <w:b/>
                <w:color w:val="FFFFFF" w:themeColor="background1"/>
                <w:sz w:val="28"/>
                <w:szCs w:val="28"/>
              </w:rPr>
              <w:t xml:space="preserve"> (Confidential)</w:t>
            </w:r>
          </w:p>
        </w:tc>
      </w:tr>
      <w:tr w:rsidR="00A56B42" w:rsidRPr="007E43F7" w14:paraId="7A3326EE" w14:textId="77777777" w:rsidTr="00A56B42">
        <w:trPr>
          <w:gridAfter w:val="2"/>
          <w:wAfter w:w="180" w:type="dxa"/>
          <w:trHeight w:val="393"/>
        </w:trPr>
        <w:tc>
          <w:tcPr>
            <w:tcW w:w="10031" w:type="dxa"/>
            <w:gridSpan w:val="5"/>
            <w:vAlign w:val="center"/>
          </w:tcPr>
          <w:p w14:paraId="0BB401C1" w14:textId="2F67855E" w:rsidR="00A56B42" w:rsidRPr="00266D64" w:rsidRDefault="00A56B42" w:rsidP="00C87F48">
            <w:pPr>
              <w:rPr>
                <w:bCs/>
                <w:i/>
                <w:iCs/>
                <w:sz w:val="20"/>
                <w:szCs w:val="20"/>
              </w:rPr>
            </w:pPr>
            <w:r w:rsidRPr="00266D64">
              <w:rPr>
                <w:bCs/>
                <w:i/>
                <w:iCs/>
                <w:sz w:val="20"/>
                <w:szCs w:val="20"/>
              </w:rPr>
              <w:t xml:space="preserve">This could be </w:t>
            </w:r>
            <w:r>
              <w:rPr>
                <w:bCs/>
                <w:i/>
                <w:iCs/>
                <w:sz w:val="20"/>
                <w:szCs w:val="20"/>
              </w:rPr>
              <w:t xml:space="preserve">anyone that informs of the breach. If it is an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organisation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>, please fill in as much detail as possible.</w:t>
            </w:r>
          </w:p>
          <w:p w14:paraId="13B3F7B9" w14:textId="77777777" w:rsidR="00A56B42" w:rsidRPr="00AB7C47" w:rsidRDefault="00A56B42" w:rsidP="00C87F48">
            <w:pPr>
              <w:ind w:left="142"/>
              <w:rPr>
                <w:noProof/>
                <w:sz w:val="20"/>
                <w:szCs w:val="20"/>
              </w:rPr>
            </w:pPr>
          </w:p>
        </w:tc>
      </w:tr>
      <w:tr w:rsidR="00A56B42" w:rsidRPr="007E43F7" w14:paraId="6C26B3E0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1769778B" w14:textId="77777777" w:rsidR="00A56B42" w:rsidRPr="00525280" w:rsidRDefault="00A56B42" w:rsidP="00C87F48">
            <w:pPr>
              <w:spacing w:before="93"/>
              <w:rPr>
                <w:b/>
                <w:color w:val="294763"/>
              </w:rPr>
            </w:pPr>
            <w:r w:rsidRPr="00525280">
              <w:rPr>
                <w:b/>
                <w:color w:val="294763"/>
              </w:rPr>
              <w:t>Name</w:t>
            </w:r>
          </w:p>
        </w:tc>
        <w:tc>
          <w:tcPr>
            <w:tcW w:w="572" w:type="dxa"/>
            <w:gridSpan w:val="2"/>
            <w:tcBorders>
              <w:right w:val="single" w:sz="4" w:space="0" w:color="808080" w:themeColor="background1" w:themeShade="80"/>
            </w:tcBorders>
          </w:tcPr>
          <w:p w14:paraId="441BC55F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6F97FD" w14:textId="77777777" w:rsidR="00A56B42" w:rsidRPr="007E43F7" w:rsidRDefault="00A56B42" w:rsidP="00C87F48">
            <w:pPr>
              <w:ind w:left="-78"/>
            </w:pP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56B42" w:rsidRPr="007E43F7" w14:paraId="6C7B2198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23CF9907" w14:textId="77777777" w:rsidR="00A56B42" w:rsidRPr="007E43F7" w:rsidRDefault="00A56B42" w:rsidP="00C87F48">
            <w:pPr>
              <w:spacing w:before="10"/>
              <w:rPr>
                <w:b/>
              </w:rPr>
            </w:pPr>
          </w:p>
        </w:tc>
        <w:tc>
          <w:tcPr>
            <w:tcW w:w="572" w:type="dxa"/>
            <w:gridSpan w:val="2"/>
          </w:tcPr>
          <w:p w14:paraId="6E2E76BC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8DF84C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</w:tr>
      <w:tr w:rsidR="00A56B42" w:rsidRPr="00A721BC" w14:paraId="720CFF2B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4AC4C7F1" w14:textId="77777777" w:rsidR="00A56B42" w:rsidRPr="007E43F7" w:rsidRDefault="00A56B42" w:rsidP="00C87F48">
            <w:pPr>
              <w:spacing w:before="93"/>
              <w:rPr>
                <w:bCs/>
              </w:rPr>
            </w:pPr>
            <w:r>
              <w:rPr>
                <w:b/>
                <w:color w:val="294763"/>
              </w:rPr>
              <w:t>Position title</w:t>
            </w:r>
          </w:p>
        </w:tc>
        <w:tc>
          <w:tcPr>
            <w:tcW w:w="572" w:type="dxa"/>
            <w:gridSpan w:val="2"/>
            <w:tcBorders>
              <w:right w:val="single" w:sz="4" w:space="0" w:color="808080" w:themeColor="background1" w:themeShade="80"/>
            </w:tcBorders>
          </w:tcPr>
          <w:p w14:paraId="7A374EF9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DDB246" w14:textId="77777777" w:rsidR="00A56B42" w:rsidRPr="00A721BC" w:rsidRDefault="00A56B42" w:rsidP="00C87F48">
            <w:pPr>
              <w:ind w:left="-78"/>
              <w:rPr>
                <w:noProof/>
                <w:sz w:val="20"/>
                <w:szCs w:val="20"/>
              </w:rPr>
            </w:pPr>
            <w:r w:rsidRPr="00A721BC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21BC">
              <w:rPr>
                <w:noProof/>
                <w:sz w:val="20"/>
                <w:szCs w:val="20"/>
              </w:rPr>
              <w:instrText xml:space="preserve"> FORMTEXT </w:instrText>
            </w:r>
            <w:r w:rsidRPr="00A721BC">
              <w:rPr>
                <w:noProof/>
                <w:sz w:val="20"/>
                <w:szCs w:val="20"/>
              </w:rPr>
            </w:r>
            <w:r w:rsidRPr="00A721BC">
              <w:rPr>
                <w:noProof/>
                <w:sz w:val="20"/>
                <w:szCs w:val="20"/>
              </w:rPr>
              <w:fldChar w:fldCharType="separate"/>
            </w:r>
            <w:r w:rsidRPr="00A721BC">
              <w:rPr>
                <w:noProof/>
                <w:sz w:val="20"/>
                <w:szCs w:val="20"/>
              </w:rPr>
              <w:t> </w:t>
            </w:r>
            <w:r w:rsidRPr="00A721BC">
              <w:rPr>
                <w:noProof/>
                <w:sz w:val="20"/>
                <w:szCs w:val="20"/>
              </w:rPr>
              <w:t> </w:t>
            </w:r>
            <w:r w:rsidRPr="00A721BC">
              <w:rPr>
                <w:noProof/>
                <w:sz w:val="20"/>
                <w:szCs w:val="20"/>
              </w:rPr>
              <w:t> </w:t>
            </w:r>
            <w:r w:rsidRPr="00A721BC">
              <w:rPr>
                <w:noProof/>
                <w:sz w:val="20"/>
                <w:szCs w:val="20"/>
              </w:rPr>
              <w:t> </w:t>
            </w:r>
            <w:r w:rsidRPr="00A721BC">
              <w:rPr>
                <w:noProof/>
                <w:sz w:val="20"/>
                <w:szCs w:val="20"/>
              </w:rPr>
              <w:t> </w:t>
            </w:r>
            <w:r w:rsidRPr="00A721B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56B42" w14:paraId="5E8D4059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77A6095B" w14:textId="77777777" w:rsidR="00A56B42" w:rsidRDefault="00A56B42" w:rsidP="00C87F48">
            <w:pPr>
              <w:spacing w:before="10"/>
              <w:rPr>
                <w:b/>
                <w:sz w:val="27"/>
              </w:rPr>
            </w:pPr>
          </w:p>
        </w:tc>
        <w:tc>
          <w:tcPr>
            <w:tcW w:w="572" w:type="dxa"/>
            <w:gridSpan w:val="2"/>
          </w:tcPr>
          <w:p w14:paraId="37C1E843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4F82417" w14:textId="77777777" w:rsidR="00A56B42" w:rsidRDefault="00A56B42" w:rsidP="00C87F48">
            <w:pPr>
              <w:spacing w:before="10"/>
              <w:rPr>
                <w:b/>
                <w:sz w:val="27"/>
              </w:rPr>
            </w:pPr>
          </w:p>
        </w:tc>
      </w:tr>
      <w:tr w:rsidR="00A56B42" w:rsidRPr="007E43F7" w14:paraId="01AE69B3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6BEA86CC" w14:textId="77777777" w:rsidR="00A56B42" w:rsidRPr="007E43F7" w:rsidRDefault="00A56B42" w:rsidP="00C87F48">
            <w:pPr>
              <w:spacing w:before="93"/>
              <w:rPr>
                <w:b/>
              </w:rPr>
            </w:pPr>
            <w:r>
              <w:rPr>
                <w:b/>
                <w:color w:val="294763"/>
              </w:rPr>
              <w:t>Email</w:t>
            </w:r>
          </w:p>
        </w:tc>
        <w:tc>
          <w:tcPr>
            <w:tcW w:w="572" w:type="dxa"/>
            <w:gridSpan w:val="2"/>
            <w:tcBorders>
              <w:right w:val="single" w:sz="4" w:space="0" w:color="808080" w:themeColor="background1" w:themeShade="80"/>
            </w:tcBorders>
          </w:tcPr>
          <w:p w14:paraId="1F42329A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9C0667" w14:textId="77777777" w:rsidR="00A56B42" w:rsidRPr="007E43F7" w:rsidRDefault="00A56B42" w:rsidP="00C87F48">
            <w:pPr>
              <w:ind w:left="-78"/>
              <w:rPr>
                <w:noProof/>
                <w:sz w:val="20"/>
                <w:szCs w:val="20"/>
              </w:rPr>
            </w:pP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A56B42" w14:paraId="3EB96C17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1B19A80F" w14:textId="77777777" w:rsidR="00A56B42" w:rsidRDefault="00A56B42" w:rsidP="00C87F48">
            <w:pPr>
              <w:spacing w:before="10"/>
              <w:rPr>
                <w:b/>
                <w:sz w:val="27"/>
              </w:rPr>
            </w:pPr>
          </w:p>
        </w:tc>
        <w:tc>
          <w:tcPr>
            <w:tcW w:w="572" w:type="dxa"/>
            <w:gridSpan w:val="2"/>
          </w:tcPr>
          <w:p w14:paraId="42510B7D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328231" w14:textId="77777777" w:rsidR="00A56B42" w:rsidRDefault="00A56B42" w:rsidP="00C87F48">
            <w:pPr>
              <w:spacing w:before="10"/>
              <w:rPr>
                <w:b/>
                <w:sz w:val="27"/>
              </w:rPr>
            </w:pPr>
          </w:p>
        </w:tc>
      </w:tr>
      <w:tr w:rsidR="00A56B42" w:rsidRPr="007E43F7" w14:paraId="3E4937CE" w14:textId="77777777" w:rsidTr="00A56B42">
        <w:trPr>
          <w:gridAfter w:val="2"/>
          <w:wAfter w:w="180" w:type="dxa"/>
          <w:trHeight w:val="393"/>
        </w:trPr>
        <w:tc>
          <w:tcPr>
            <w:tcW w:w="3397" w:type="dxa"/>
            <w:vAlign w:val="center"/>
          </w:tcPr>
          <w:p w14:paraId="6A748379" w14:textId="77777777" w:rsidR="00A56B42" w:rsidRPr="007E43F7" w:rsidRDefault="00A56B42" w:rsidP="00C87F48">
            <w:pPr>
              <w:spacing w:before="93"/>
              <w:rPr>
                <w:b/>
              </w:rPr>
            </w:pPr>
            <w:r>
              <w:rPr>
                <w:b/>
                <w:color w:val="294763"/>
              </w:rPr>
              <w:t>Phone</w:t>
            </w:r>
          </w:p>
        </w:tc>
        <w:tc>
          <w:tcPr>
            <w:tcW w:w="572" w:type="dxa"/>
            <w:gridSpan w:val="2"/>
            <w:tcBorders>
              <w:right w:val="single" w:sz="4" w:space="0" w:color="808080" w:themeColor="background1" w:themeShade="80"/>
            </w:tcBorders>
          </w:tcPr>
          <w:p w14:paraId="12E49FFD" w14:textId="77777777" w:rsidR="00A56B42" w:rsidRPr="007E43F7" w:rsidRDefault="00A56B42" w:rsidP="00C87F48">
            <w:pPr>
              <w:spacing w:before="10"/>
              <w:rPr>
                <w:b/>
                <w:sz w:val="2"/>
                <w:szCs w:val="2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DA5705" w14:textId="77777777" w:rsidR="00A56B42" w:rsidRPr="007E43F7" w:rsidRDefault="00A56B42" w:rsidP="00C87F48">
            <w:pPr>
              <w:ind w:left="-78"/>
              <w:rPr>
                <w:noProof/>
                <w:sz w:val="20"/>
                <w:szCs w:val="20"/>
              </w:rPr>
            </w:pPr>
            <w:r w:rsidRPr="00AB7C47">
              <w:rPr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7C47">
              <w:rPr>
                <w:noProof/>
                <w:sz w:val="20"/>
                <w:szCs w:val="20"/>
              </w:rPr>
              <w:instrText xml:space="preserve"> FORMTEXT </w:instrText>
            </w:r>
            <w:r w:rsidRPr="00AB7C47">
              <w:rPr>
                <w:noProof/>
                <w:sz w:val="20"/>
                <w:szCs w:val="20"/>
              </w:rPr>
            </w:r>
            <w:r w:rsidRPr="00AB7C47">
              <w:rPr>
                <w:noProof/>
                <w:sz w:val="20"/>
                <w:szCs w:val="20"/>
              </w:rPr>
              <w:fldChar w:fldCharType="separate"/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t> </w:t>
            </w:r>
            <w:r w:rsidRPr="00AB7C4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728001C" w14:textId="1C56F703" w:rsidR="00E97197" w:rsidRDefault="00E97197" w:rsidP="00A470D0">
      <w:pPr>
        <w:rPr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4253"/>
      </w:tblGrid>
      <w:tr w:rsidR="004C580E" w:rsidRPr="00AB7C47" w14:paraId="1FB03C7F" w14:textId="5E4FE395" w:rsidTr="000C4BFD">
        <w:trPr>
          <w:trHeight w:val="283"/>
        </w:trPr>
        <w:tc>
          <w:tcPr>
            <w:tcW w:w="3828" w:type="dxa"/>
          </w:tcPr>
          <w:p w14:paraId="6EB65115" w14:textId="77777777" w:rsidR="004C580E" w:rsidRDefault="004C580E" w:rsidP="004C580E">
            <w:pPr>
              <w:rPr>
                <w:b/>
                <w:color w:val="294763"/>
              </w:rPr>
            </w:pPr>
          </w:p>
          <w:p w14:paraId="7AAA554F" w14:textId="726DF6E1" w:rsidR="004C580E" w:rsidRDefault="004C580E" w:rsidP="004C580E">
            <w:pPr>
              <w:rPr>
                <w:b/>
                <w:color w:val="294763"/>
              </w:rPr>
            </w:pPr>
            <w:r>
              <w:rPr>
                <w:b/>
                <w:color w:val="294763"/>
              </w:rPr>
              <w:t>I consent to my identity being disclosed as part of this process</w:t>
            </w:r>
          </w:p>
        </w:tc>
        <w:tc>
          <w:tcPr>
            <w:tcW w:w="1984" w:type="dxa"/>
          </w:tcPr>
          <w:p w14:paraId="111F24E1" w14:textId="77777777" w:rsidR="004C580E" w:rsidRDefault="004C580E" w:rsidP="004C580E">
            <w:pPr>
              <w:ind w:left="-78"/>
              <w:rPr>
                <w:noProof/>
                <w:sz w:val="20"/>
                <w:szCs w:val="20"/>
              </w:rPr>
            </w:pPr>
          </w:p>
          <w:p w14:paraId="7397C011" w14:textId="26A7DEE8" w:rsidR="004C580E" w:rsidRPr="00AB7C47" w:rsidRDefault="004C580E" w:rsidP="004C580E">
            <w:pPr>
              <w:ind w:left="-78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</w:instrText>
            </w:r>
            <w:bookmarkStart w:id="2" w:name="Check4"/>
            <w:r>
              <w:rPr>
                <w:noProof/>
                <w:sz w:val="20"/>
                <w:szCs w:val="20"/>
              </w:rPr>
              <w:instrText xml:space="preserve">FORMCHECKBOX </w:instrText>
            </w:r>
            <w:r w:rsidR="00F37846">
              <w:rPr>
                <w:noProof/>
                <w:sz w:val="20"/>
                <w:szCs w:val="20"/>
              </w:rPr>
            </w:r>
            <w:r w:rsidR="00F37846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  <w:r>
              <w:rPr>
                <w:noProof/>
                <w:sz w:val="20"/>
                <w:szCs w:val="20"/>
              </w:rPr>
              <w:t xml:space="preserve"> Yes</w:t>
            </w:r>
          </w:p>
        </w:tc>
        <w:tc>
          <w:tcPr>
            <w:tcW w:w="4253" w:type="dxa"/>
          </w:tcPr>
          <w:p w14:paraId="2A1A6FCF" w14:textId="77777777" w:rsidR="004C580E" w:rsidRDefault="004C580E" w:rsidP="004C580E">
            <w:pPr>
              <w:rPr>
                <w:noProof/>
                <w:sz w:val="20"/>
                <w:szCs w:val="20"/>
              </w:rPr>
            </w:pPr>
          </w:p>
          <w:p w14:paraId="39DABD78" w14:textId="72D680DC" w:rsidR="004C580E" w:rsidRPr="00AB7C47" w:rsidRDefault="004C580E" w:rsidP="004C580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F37846">
              <w:rPr>
                <w:noProof/>
                <w:sz w:val="20"/>
                <w:szCs w:val="20"/>
              </w:rPr>
            </w:r>
            <w:r w:rsidR="00F37846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  <w:r>
              <w:rPr>
                <w:noProof/>
                <w:sz w:val="20"/>
                <w:szCs w:val="20"/>
              </w:rPr>
              <w:t xml:space="preserve"> No </w:t>
            </w:r>
          </w:p>
        </w:tc>
      </w:tr>
    </w:tbl>
    <w:p w14:paraId="4CE8B0F2" w14:textId="767DD9BC" w:rsidR="00885C4C" w:rsidRDefault="00885C4C" w:rsidP="00C944AE"/>
    <w:p w14:paraId="2440F7E6" w14:textId="77777777" w:rsidR="004C580E" w:rsidRDefault="00885C4C">
      <w:r>
        <w:br w:type="page"/>
      </w:r>
    </w:p>
    <w:p w14:paraId="5516EB3F" w14:textId="15602390" w:rsidR="00885C4C" w:rsidRDefault="00885C4C"/>
    <w:p w14:paraId="3867859E" w14:textId="77777777" w:rsidR="007D0AAD" w:rsidRDefault="007D0AAD" w:rsidP="00C944AE"/>
    <w:p w14:paraId="5B3954DD" w14:textId="5026FF13" w:rsidR="00A470D0" w:rsidRDefault="00782F84" w:rsidP="00C944AE">
      <w:pPr>
        <w:pStyle w:val="Heading1"/>
        <w:spacing w:before="120"/>
        <w:ind w:left="0" w:firstLine="144"/>
        <w:rPr>
          <w:shd w:val="clear" w:color="auto" w:fill="294763"/>
        </w:rPr>
      </w:pPr>
      <w:r>
        <w:rPr>
          <w:color w:val="294763"/>
        </w:rPr>
        <w:t xml:space="preserve">DETAILS OF </w:t>
      </w:r>
      <w:r w:rsidR="006150E8">
        <w:rPr>
          <w:color w:val="294763"/>
        </w:rPr>
        <w:t xml:space="preserve">THE </w:t>
      </w:r>
      <w:r w:rsidR="001A7D6D">
        <w:rPr>
          <w:color w:val="294763"/>
        </w:rPr>
        <w:t>POTENTIAL</w:t>
      </w:r>
      <w:r w:rsidR="006150E8">
        <w:rPr>
          <w:color w:val="294763"/>
        </w:rPr>
        <w:t xml:space="preserve"> BREACH</w:t>
      </w:r>
    </w:p>
    <w:p w14:paraId="38BFBCFE" w14:textId="77777777" w:rsidR="00782F84" w:rsidRDefault="00782F84" w:rsidP="00782F84">
      <w:pPr>
        <w:rPr>
          <w:b/>
          <w:i/>
          <w:sz w:val="20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92C86" w14:paraId="4265FDD8" w14:textId="77777777" w:rsidTr="00C944AE">
        <w:trPr>
          <w:trHeight w:val="85"/>
        </w:trPr>
        <w:tc>
          <w:tcPr>
            <w:tcW w:w="10490" w:type="dxa"/>
            <w:shd w:val="clear" w:color="auto" w:fill="294763"/>
          </w:tcPr>
          <w:p w14:paraId="185650C9" w14:textId="2CDC6985" w:rsidR="00D92C86" w:rsidRPr="00C944AE" w:rsidRDefault="00D92C86" w:rsidP="00C944AE">
            <w:pPr>
              <w:spacing w:before="11"/>
              <w:ind w:left="-113"/>
              <w:rPr>
                <w:b/>
                <w:iCs/>
                <w:sz w:val="20"/>
                <w:szCs w:val="20"/>
              </w:rPr>
            </w:pPr>
            <w:r w:rsidRPr="00C944AE">
              <w:rPr>
                <w:b/>
                <w:iCs/>
                <w:color w:val="FFFFFF" w:themeColor="background1"/>
                <w:sz w:val="28"/>
                <w:szCs w:val="28"/>
              </w:rPr>
              <w:t xml:space="preserve">DESCRIPTION OF </w:t>
            </w:r>
            <w:r w:rsidR="006150E8">
              <w:rPr>
                <w:b/>
                <w:iCs/>
                <w:color w:val="FFFFFF" w:themeColor="background1"/>
                <w:sz w:val="28"/>
                <w:szCs w:val="28"/>
              </w:rPr>
              <w:t>BREACH</w:t>
            </w:r>
          </w:p>
        </w:tc>
      </w:tr>
      <w:tr w:rsidR="00D92C86" w14:paraId="3D4F5CE4" w14:textId="77777777" w:rsidTr="00C944AE">
        <w:trPr>
          <w:trHeight w:val="85"/>
        </w:trPr>
        <w:tc>
          <w:tcPr>
            <w:tcW w:w="10490" w:type="dxa"/>
          </w:tcPr>
          <w:p w14:paraId="45F75A48" w14:textId="72FCC95C" w:rsidR="00D92C86" w:rsidRPr="00C944AE" w:rsidRDefault="00D92C86" w:rsidP="00C944AE">
            <w:pPr>
              <w:spacing w:before="27"/>
              <w:ind w:left="-113"/>
              <w:rPr>
                <w:i/>
                <w:iCs/>
                <w:sz w:val="20"/>
                <w:szCs w:val="20"/>
              </w:rPr>
            </w:pPr>
            <w:r w:rsidRPr="1EDAB81E">
              <w:rPr>
                <w:i/>
                <w:iCs/>
                <w:sz w:val="20"/>
                <w:szCs w:val="20"/>
              </w:rPr>
              <w:t xml:space="preserve">Please describe the </w:t>
            </w:r>
            <w:r w:rsidR="005B7B11">
              <w:rPr>
                <w:i/>
                <w:iCs/>
                <w:sz w:val="20"/>
                <w:szCs w:val="20"/>
              </w:rPr>
              <w:t xml:space="preserve">potential </w:t>
            </w:r>
            <w:r w:rsidR="006150E8">
              <w:rPr>
                <w:i/>
                <w:iCs/>
                <w:sz w:val="20"/>
                <w:szCs w:val="20"/>
              </w:rPr>
              <w:t>breach and any impact it can have on training</w:t>
            </w:r>
            <w:r w:rsidRPr="1EDAB81E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Please also add any supporting documentation if required.</w:t>
            </w:r>
          </w:p>
        </w:tc>
      </w:tr>
      <w:tr w:rsidR="00D92C86" w14:paraId="5FE0F521" w14:textId="77777777" w:rsidTr="00C944AE">
        <w:trPr>
          <w:trHeight w:val="85"/>
        </w:trPr>
        <w:tc>
          <w:tcPr>
            <w:tcW w:w="10490" w:type="dxa"/>
            <w:tcBorders>
              <w:bottom w:val="single" w:sz="4" w:space="0" w:color="808080" w:themeColor="background1" w:themeShade="80"/>
            </w:tcBorders>
          </w:tcPr>
          <w:p w14:paraId="75949339" w14:textId="77777777" w:rsidR="00D92C86" w:rsidRPr="1EDAB81E" w:rsidRDefault="00D92C86" w:rsidP="00D92C86">
            <w:pPr>
              <w:spacing w:before="27"/>
              <w:rPr>
                <w:i/>
                <w:iCs/>
                <w:sz w:val="20"/>
                <w:szCs w:val="20"/>
              </w:rPr>
            </w:pPr>
          </w:p>
        </w:tc>
      </w:tr>
      <w:tr w:rsidR="00115E14" w14:paraId="19E7FE46" w14:textId="77777777" w:rsidTr="00077878">
        <w:trPr>
          <w:trHeight w:val="6985"/>
        </w:trPr>
        <w:tc>
          <w:tcPr>
            <w:tcW w:w="104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15C308" w14:textId="2CE16A71" w:rsidR="00115E14" w:rsidRPr="009254E8" w:rsidRDefault="00C84FEF" w:rsidP="00A57D9B">
            <w:pPr>
              <w:spacing w:before="11"/>
              <w:rPr>
                <w:bCs/>
                <w:iCs/>
                <w:sz w:val="20"/>
                <w:szCs w:val="20"/>
              </w:rPr>
            </w:pPr>
            <w:r w:rsidRPr="009254E8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54E8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9254E8">
              <w:rPr>
                <w:bCs/>
                <w:iCs/>
                <w:sz w:val="20"/>
                <w:szCs w:val="20"/>
              </w:rPr>
            </w:r>
            <w:r w:rsidRPr="009254E8">
              <w:rPr>
                <w:bCs/>
                <w:iCs/>
                <w:sz w:val="20"/>
                <w:szCs w:val="20"/>
              </w:rPr>
              <w:fldChar w:fldCharType="separate"/>
            </w:r>
            <w:r w:rsidRPr="009254E8">
              <w:rPr>
                <w:bCs/>
                <w:iCs/>
                <w:noProof/>
                <w:sz w:val="20"/>
                <w:szCs w:val="20"/>
              </w:rPr>
              <w:t> </w:t>
            </w:r>
            <w:r w:rsidRPr="009254E8">
              <w:rPr>
                <w:bCs/>
                <w:iCs/>
                <w:noProof/>
                <w:sz w:val="20"/>
                <w:szCs w:val="20"/>
              </w:rPr>
              <w:t> </w:t>
            </w:r>
            <w:r w:rsidRPr="009254E8">
              <w:rPr>
                <w:bCs/>
                <w:iCs/>
                <w:noProof/>
                <w:sz w:val="20"/>
                <w:szCs w:val="20"/>
              </w:rPr>
              <w:t> </w:t>
            </w:r>
            <w:r w:rsidRPr="009254E8">
              <w:rPr>
                <w:bCs/>
                <w:iCs/>
                <w:noProof/>
                <w:sz w:val="20"/>
                <w:szCs w:val="20"/>
              </w:rPr>
              <w:t> </w:t>
            </w:r>
            <w:r w:rsidRPr="009254E8">
              <w:rPr>
                <w:bCs/>
                <w:iCs/>
                <w:noProof/>
                <w:sz w:val="20"/>
                <w:szCs w:val="20"/>
              </w:rPr>
              <w:t> </w:t>
            </w:r>
            <w:r w:rsidRPr="009254E8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34289690" w14:textId="00F3FDE2" w:rsidR="0031610F" w:rsidRDefault="0031610F" w:rsidP="0031610F">
      <w:pPr>
        <w:spacing w:before="27"/>
        <w:ind w:left="144"/>
        <w:rPr>
          <w:i/>
          <w:sz w:val="20"/>
        </w:rPr>
      </w:pPr>
    </w:p>
    <w:p w14:paraId="2B5F7C74" w14:textId="09362E36" w:rsidR="006150E8" w:rsidRDefault="006150E8" w:rsidP="0031610F">
      <w:pPr>
        <w:spacing w:before="27"/>
        <w:ind w:left="144"/>
        <w:rPr>
          <w:i/>
          <w:sz w:val="20"/>
        </w:rPr>
      </w:pPr>
    </w:p>
    <w:p w14:paraId="1AA7830E" w14:textId="6ECCF2AA" w:rsidR="00C42F52" w:rsidRPr="00C944AE" w:rsidRDefault="00C42F52" w:rsidP="00AF5B63">
      <w:pPr>
        <w:rPr>
          <w:sz w:val="24"/>
          <w:szCs w:val="24"/>
        </w:rPr>
        <w:sectPr w:rsidR="00C42F52" w:rsidRPr="00C944AE" w:rsidSect="00EB1E18">
          <w:headerReference w:type="default" r:id="rId12"/>
          <w:pgSz w:w="11906" w:h="16838" w:code="9"/>
          <w:pgMar w:top="260" w:right="280" w:bottom="520" w:left="520" w:header="720" w:footer="720" w:gutter="0"/>
          <w:cols w:space="720"/>
          <w:docGrid w:linePitch="299"/>
        </w:sectPr>
      </w:pPr>
    </w:p>
    <w:p w14:paraId="7860D081" w14:textId="77777777" w:rsidR="0031610F" w:rsidRDefault="0031610F" w:rsidP="00C944AE">
      <w:bookmarkStart w:id="4" w:name="_Appendix_1_–"/>
      <w:bookmarkEnd w:id="4"/>
    </w:p>
    <w:p w14:paraId="6035F602" w14:textId="2B0D87CE" w:rsidR="000D5908" w:rsidRDefault="000D5908" w:rsidP="00C254D8">
      <w:pPr>
        <w:pStyle w:val="Heading1"/>
        <w:ind w:left="0" w:firstLine="284"/>
        <w:rPr>
          <w:color w:val="294763"/>
        </w:rPr>
      </w:pPr>
      <w:r w:rsidRPr="000D5908">
        <w:rPr>
          <w:color w:val="294763"/>
        </w:rPr>
        <w:t xml:space="preserve">Appendix 1 </w:t>
      </w:r>
    </w:p>
    <w:p w14:paraId="653171D0" w14:textId="34E818D9" w:rsidR="000D5908" w:rsidRDefault="000D5908" w:rsidP="00815B11"/>
    <w:p w14:paraId="795B9EBA" w14:textId="77777777" w:rsidR="000D5908" w:rsidRPr="00815B11" w:rsidRDefault="000D5908" w:rsidP="00C254D8">
      <w:pPr>
        <w:pStyle w:val="Heading4"/>
        <w:ind w:firstLine="284"/>
        <w:rPr>
          <w:rFonts w:ascii="Arial" w:hAnsi="Arial" w:cs="Arial"/>
          <w:b/>
          <w:bCs/>
          <w:i w:val="0"/>
          <w:iCs w:val="0"/>
          <w:color w:val="294864"/>
          <w:sz w:val="24"/>
          <w:szCs w:val="24"/>
        </w:rPr>
      </w:pPr>
      <w:r w:rsidRPr="00815B11">
        <w:rPr>
          <w:rFonts w:ascii="Arial" w:hAnsi="Arial" w:cs="Arial"/>
          <w:b/>
          <w:bCs/>
          <w:i w:val="0"/>
          <w:iCs w:val="0"/>
          <w:color w:val="294864"/>
          <w:sz w:val="24"/>
          <w:szCs w:val="24"/>
        </w:rPr>
        <w:t>Consequence</w:t>
      </w:r>
    </w:p>
    <w:p w14:paraId="191923BC" w14:textId="77777777" w:rsidR="00077878" w:rsidRDefault="00077878" w:rsidP="00077878">
      <w:pPr>
        <w:rPr>
          <w:rFonts w:eastAsia="Calibri"/>
          <w:color w:val="433E2B"/>
        </w:rPr>
      </w:pPr>
    </w:p>
    <w:p w14:paraId="3A399396" w14:textId="3C796B60" w:rsidR="00077878" w:rsidRPr="007118CE" w:rsidRDefault="00077878" w:rsidP="00077878">
      <w:pPr>
        <w:rPr>
          <w:rFonts w:eastAsia="Calibri"/>
          <w:color w:val="433E2B"/>
        </w:rPr>
      </w:pPr>
      <w:r>
        <w:rPr>
          <w:rFonts w:eastAsia="Calibri"/>
          <w:color w:val="433E2B"/>
        </w:rPr>
        <w:t>Conditions and recommendations are</w:t>
      </w:r>
      <w:r w:rsidRPr="007118CE">
        <w:rPr>
          <w:rFonts w:eastAsia="Calibri"/>
          <w:color w:val="433E2B"/>
        </w:rPr>
        <w:t xml:space="preserve"> </w:t>
      </w:r>
      <w:r>
        <w:rPr>
          <w:rFonts w:eastAsia="Calibri"/>
          <w:color w:val="433E2B"/>
        </w:rPr>
        <w:t>classified</w:t>
      </w:r>
      <w:r w:rsidRPr="007118CE">
        <w:rPr>
          <w:rFonts w:eastAsia="Calibri"/>
          <w:color w:val="433E2B"/>
        </w:rPr>
        <w:t xml:space="preserve"> by the impact</w:t>
      </w:r>
      <w:r>
        <w:rPr>
          <w:rFonts w:eastAsia="Calibri"/>
          <w:color w:val="433E2B"/>
        </w:rPr>
        <w:t xml:space="preserve"> and consequence of the issue</w:t>
      </w:r>
      <w:r>
        <w:rPr>
          <w:rStyle w:val="FootnoteReference"/>
          <w:rFonts w:eastAsia="Calibri"/>
          <w:color w:val="433E2B"/>
        </w:rPr>
        <w:footnoteReference w:id="2"/>
      </w:r>
      <w:r>
        <w:rPr>
          <w:rFonts w:eastAsia="Calibri"/>
          <w:color w:val="433E2B"/>
        </w:rPr>
        <w:t xml:space="preserve"> on</w:t>
      </w:r>
      <w:r w:rsidRPr="007118CE">
        <w:rPr>
          <w:rFonts w:eastAsia="Calibri"/>
          <w:color w:val="433E2B"/>
        </w:rPr>
        <w:t xml:space="preserve"> the quality of training, patient safety and trainee and/or educator wellbeing. The RACP classifies </w:t>
      </w:r>
      <w:r>
        <w:rPr>
          <w:rFonts w:eastAsia="Calibri"/>
          <w:color w:val="433E2B"/>
        </w:rPr>
        <w:t>issues</w:t>
      </w:r>
      <w:r w:rsidRPr="007118CE">
        <w:rPr>
          <w:rFonts w:eastAsia="Calibri"/>
          <w:color w:val="433E2B"/>
        </w:rPr>
        <w:t xml:space="preserve"> as minor, moderate and major</w:t>
      </w:r>
      <w:r>
        <w:rPr>
          <w:rFonts w:eastAsia="Calibri"/>
          <w:color w:val="433E2B"/>
        </w:rPr>
        <w:t xml:space="preserve"> consequence</w:t>
      </w:r>
      <w:r w:rsidRPr="007118CE">
        <w:rPr>
          <w:rFonts w:eastAsia="Calibri"/>
          <w:color w:val="433E2B"/>
        </w:rPr>
        <w:t>. The action taken by the RACP is determined by the</w:t>
      </w:r>
      <w:r>
        <w:rPr>
          <w:rFonts w:eastAsia="Calibri"/>
          <w:color w:val="433E2B"/>
        </w:rPr>
        <w:t>se</w:t>
      </w:r>
      <w:r w:rsidRPr="007118CE">
        <w:rPr>
          <w:rFonts w:eastAsia="Calibri"/>
          <w:color w:val="433E2B"/>
        </w:rPr>
        <w:t xml:space="preserve"> classification</w:t>
      </w:r>
      <w:r>
        <w:rPr>
          <w:rFonts w:eastAsia="Calibri"/>
          <w:color w:val="433E2B"/>
        </w:rPr>
        <w:t>s</w:t>
      </w:r>
      <w:r w:rsidRPr="007118CE">
        <w:rPr>
          <w:rFonts w:eastAsia="Calibri"/>
          <w:color w:val="433E2B"/>
        </w:rPr>
        <w:t>.</w:t>
      </w:r>
    </w:p>
    <w:p w14:paraId="4DDFBD94" w14:textId="77777777" w:rsidR="00077878" w:rsidRPr="007118CE" w:rsidRDefault="00077878" w:rsidP="00077878">
      <w:pPr>
        <w:rPr>
          <w:rFonts w:eastAsia="Calibri"/>
          <w:b/>
          <w:bCs/>
          <w:color w:val="433E2B"/>
        </w:rPr>
      </w:pPr>
      <w:r w:rsidRPr="007118CE">
        <w:rPr>
          <w:rFonts w:eastAsia="Calibri"/>
          <w:b/>
          <w:bCs/>
          <w:color w:val="433E2B"/>
        </w:rPr>
        <w:t>Minor consequence</w:t>
      </w:r>
    </w:p>
    <w:p w14:paraId="1B78B9AC" w14:textId="77777777" w:rsidR="00077878" w:rsidRPr="007118CE" w:rsidRDefault="00077878" w:rsidP="00077878">
      <w:pPr>
        <w:rPr>
          <w:rFonts w:eastAsia="Calibri"/>
          <w:color w:val="433E2B"/>
        </w:rPr>
      </w:pPr>
      <w:r w:rsidRPr="007118CE">
        <w:rPr>
          <w:rFonts w:eastAsia="Calibri"/>
          <w:color w:val="433E2B"/>
        </w:rPr>
        <w:t xml:space="preserve">An issue identified which has </w:t>
      </w:r>
      <w:r w:rsidRPr="007118CE">
        <w:rPr>
          <w:rFonts w:eastAsia="Calibri"/>
          <w:b/>
          <w:bCs/>
          <w:color w:val="433E2B"/>
        </w:rPr>
        <w:t>low impact</w:t>
      </w:r>
      <w:r w:rsidRPr="007118CE">
        <w:rPr>
          <w:rFonts w:eastAsia="Calibri"/>
          <w:color w:val="433E2B"/>
        </w:rPr>
        <w:t xml:space="preserve"> on the quality of training, Training Program, and training system in place at a Setting or Training Network. </w:t>
      </w:r>
    </w:p>
    <w:p w14:paraId="0177CC56" w14:textId="7C03DB7E" w:rsidR="00077878" w:rsidRPr="007118CE" w:rsidRDefault="00077878" w:rsidP="00077878">
      <w:pPr>
        <w:rPr>
          <w:rFonts w:eastAsia="Calibri"/>
          <w:color w:val="433E2B"/>
        </w:rPr>
      </w:pPr>
      <w:r w:rsidRPr="007118CE">
        <w:rPr>
          <w:rFonts w:eastAsia="Calibri"/>
          <w:color w:val="433E2B"/>
        </w:rPr>
        <w:t xml:space="preserve">Accreditors and the relevant committee will be notified of any </w:t>
      </w:r>
      <w:r w:rsidRPr="00F251E8">
        <w:rPr>
          <w:rFonts w:eastAsia="Calibri"/>
          <w:color w:val="433E2B"/>
        </w:rPr>
        <w:t xml:space="preserve">issues </w:t>
      </w:r>
      <w:r w:rsidRPr="007118CE">
        <w:rPr>
          <w:rFonts w:eastAsia="Calibri"/>
          <w:color w:val="433E2B"/>
        </w:rPr>
        <w:t>of minor consequence</w:t>
      </w:r>
      <w:r>
        <w:rPr>
          <w:rFonts w:eastAsia="Calibri"/>
          <w:color w:val="433E2B"/>
        </w:rPr>
        <w:t xml:space="preserve"> at each committee meeting</w:t>
      </w:r>
      <w:r w:rsidRPr="007118CE">
        <w:rPr>
          <w:rFonts w:eastAsia="Calibri"/>
          <w:color w:val="433E2B"/>
        </w:rPr>
        <w:t>, and it may be considered at the time of the next accreditation review. The recommended review timeframe for a minor consequence is at the next comprehensive review (</w:t>
      </w:r>
      <w:r w:rsidR="009104CA" w:rsidRPr="007118CE">
        <w:rPr>
          <w:rFonts w:eastAsia="Calibri"/>
          <w:color w:val="433E2B"/>
        </w:rPr>
        <w:t>i.e.</w:t>
      </w:r>
      <w:r w:rsidR="009104CA">
        <w:rPr>
          <w:rFonts w:eastAsia="Calibri"/>
          <w:color w:val="433E2B"/>
        </w:rPr>
        <w:t>,</w:t>
      </w:r>
      <w:r w:rsidRPr="007118CE">
        <w:rPr>
          <w:rFonts w:eastAsia="Calibri"/>
          <w:color w:val="433E2B"/>
        </w:rPr>
        <w:t xml:space="preserve"> 4 years)</w:t>
      </w:r>
      <w:r>
        <w:rPr>
          <w:rFonts w:eastAsia="Calibri"/>
          <w:color w:val="433E2B"/>
        </w:rPr>
        <w:t>. It is typical for a recommendation to be a minor impact on training or safety.</w:t>
      </w:r>
    </w:p>
    <w:p w14:paraId="6BE6B257" w14:textId="77777777" w:rsidR="00077878" w:rsidRPr="007118CE" w:rsidRDefault="00077878" w:rsidP="00077878">
      <w:pPr>
        <w:rPr>
          <w:rFonts w:eastAsia="Calibri"/>
          <w:b/>
          <w:bCs/>
          <w:color w:val="433E2B"/>
        </w:rPr>
      </w:pPr>
      <w:r w:rsidRPr="007118CE">
        <w:rPr>
          <w:rFonts w:eastAsia="Calibri"/>
          <w:b/>
          <w:bCs/>
          <w:color w:val="433E2B"/>
        </w:rPr>
        <w:t>Moderate consequence</w:t>
      </w:r>
    </w:p>
    <w:p w14:paraId="0C54AF2B" w14:textId="77777777" w:rsidR="00077878" w:rsidRPr="007118CE" w:rsidRDefault="00077878" w:rsidP="00077878">
      <w:pPr>
        <w:rPr>
          <w:rFonts w:eastAsia="Calibri"/>
          <w:color w:val="433E2B"/>
        </w:rPr>
      </w:pPr>
      <w:r w:rsidRPr="007118CE">
        <w:rPr>
          <w:rFonts w:eastAsia="Calibri"/>
          <w:color w:val="433E2B"/>
        </w:rPr>
        <w:t xml:space="preserve">An issue identified which has a </w:t>
      </w:r>
      <w:r w:rsidRPr="007118CE">
        <w:rPr>
          <w:rFonts w:eastAsia="Calibri"/>
          <w:b/>
          <w:bCs/>
          <w:color w:val="433E2B"/>
        </w:rPr>
        <w:t>substantial impact</w:t>
      </w:r>
      <w:r w:rsidRPr="007118CE">
        <w:rPr>
          <w:rFonts w:eastAsia="Calibri"/>
          <w:color w:val="433E2B"/>
        </w:rPr>
        <w:t xml:space="preserve"> on the working conditions of trainees and/or educators and possibly on the training provided. This </w:t>
      </w:r>
      <w:r>
        <w:rPr>
          <w:rFonts w:eastAsia="Calibri"/>
          <w:color w:val="433E2B"/>
        </w:rPr>
        <w:t>issue</w:t>
      </w:r>
      <w:r w:rsidRPr="007118CE">
        <w:rPr>
          <w:rFonts w:eastAsia="Calibri"/>
          <w:color w:val="433E2B"/>
        </w:rPr>
        <w:t xml:space="preserve"> may impact patient safety and/or trainee and educator safety or wellbeing.</w:t>
      </w:r>
    </w:p>
    <w:p w14:paraId="27D0B181" w14:textId="77777777" w:rsidR="00077878" w:rsidRPr="007118CE" w:rsidRDefault="00077878" w:rsidP="00077878">
      <w:pPr>
        <w:rPr>
          <w:rFonts w:eastAsia="Calibri"/>
          <w:color w:val="433E2B"/>
        </w:rPr>
      </w:pPr>
      <w:r w:rsidRPr="007118CE">
        <w:rPr>
          <w:rFonts w:eastAsia="Calibri"/>
          <w:color w:val="433E2B"/>
        </w:rPr>
        <w:t xml:space="preserve">The </w:t>
      </w:r>
      <w:r>
        <w:rPr>
          <w:rFonts w:eastAsia="Calibri"/>
          <w:color w:val="433E2B"/>
        </w:rPr>
        <w:t>issue</w:t>
      </w:r>
      <w:r w:rsidRPr="007118CE">
        <w:rPr>
          <w:rFonts w:eastAsia="Calibri"/>
          <w:color w:val="433E2B"/>
        </w:rPr>
        <w:t xml:space="preserve"> can result in a condition or recommendation being placed on a Training Program, Setting, or Training Network. The recommended review timeframe for a moderate consequence is </w:t>
      </w:r>
      <w:r>
        <w:rPr>
          <w:rFonts w:eastAsia="Calibri"/>
          <w:color w:val="433E2B"/>
        </w:rPr>
        <w:t xml:space="preserve">within </w:t>
      </w:r>
      <w:r w:rsidRPr="007118CE">
        <w:rPr>
          <w:rFonts w:eastAsia="Calibri"/>
          <w:color w:val="433E2B"/>
        </w:rPr>
        <w:t xml:space="preserve">12 months. </w:t>
      </w:r>
    </w:p>
    <w:p w14:paraId="0C367423" w14:textId="77777777" w:rsidR="00077878" w:rsidRPr="007118CE" w:rsidRDefault="00077878" w:rsidP="00077878">
      <w:pPr>
        <w:rPr>
          <w:rFonts w:eastAsia="Calibri"/>
          <w:b/>
          <w:bCs/>
          <w:color w:val="433E2B"/>
        </w:rPr>
      </w:pPr>
      <w:r w:rsidRPr="007118CE">
        <w:rPr>
          <w:rFonts w:eastAsia="Calibri"/>
          <w:b/>
          <w:bCs/>
          <w:color w:val="433E2B"/>
        </w:rPr>
        <w:t>Major consequence</w:t>
      </w:r>
    </w:p>
    <w:p w14:paraId="20122720" w14:textId="77777777" w:rsidR="00077878" w:rsidRPr="007118CE" w:rsidRDefault="00077878" w:rsidP="00077878">
      <w:pPr>
        <w:rPr>
          <w:rFonts w:eastAsia="Calibri"/>
          <w:color w:val="433E2B"/>
        </w:rPr>
      </w:pPr>
      <w:r w:rsidRPr="007118CE">
        <w:rPr>
          <w:rFonts w:eastAsia="Calibri"/>
          <w:color w:val="433E2B"/>
        </w:rPr>
        <w:t xml:space="preserve">An issue identified which has a </w:t>
      </w:r>
      <w:r w:rsidRPr="007118CE">
        <w:rPr>
          <w:rFonts w:eastAsia="Calibri"/>
          <w:b/>
          <w:bCs/>
          <w:color w:val="433E2B"/>
        </w:rPr>
        <w:t>serious impact</w:t>
      </w:r>
      <w:r w:rsidRPr="007118CE">
        <w:rPr>
          <w:rFonts w:eastAsia="Calibri"/>
          <w:color w:val="433E2B"/>
        </w:rPr>
        <w:t xml:space="preserve"> on training, patient safety and/or trainee and educator safety or wellbeing. The </w:t>
      </w:r>
      <w:r>
        <w:rPr>
          <w:rFonts w:eastAsia="Calibri"/>
          <w:color w:val="433E2B"/>
        </w:rPr>
        <w:t>issue</w:t>
      </w:r>
      <w:r w:rsidRPr="007118CE">
        <w:rPr>
          <w:rFonts w:eastAsia="Calibri"/>
          <w:color w:val="433E2B"/>
        </w:rPr>
        <w:t xml:space="preserve"> can result in</w:t>
      </w:r>
      <w:r>
        <w:rPr>
          <w:rFonts w:eastAsia="Calibri"/>
          <w:color w:val="433E2B"/>
        </w:rPr>
        <w:t xml:space="preserve"> an immediate</w:t>
      </w:r>
      <w:r w:rsidRPr="007118CE">
        <w:rPr>
          <w:rFonts w:eastAsia="Calibri"/>
          <w:color w:val="433E2B"/>
        </w:rPr>
        <w:t xml:space="preserve"> focus review or modification of a Training Program, Setting, and Training Network accreditation status. </w:t>
      </w:r>
    </w:p>
    <w:p w14:paraId="16731D22" w14:textId="7373CA3E" w:rsidR="004C580E" w:rsidRDefault="00077878" w:rsidP="00077878">
      <w:pPr>
        <w:rPr>
          <w:i/>
          <w:sz w:val="20"/>
        </w:rPr>
      </w:pPr>
      <w:r w:rsidRPr="007118CE">
        <w:rPr>
          <w:rFonts w:eastAsia="Calibri"/>
          <w:color w:val="433E2B"/>
        </w:rPr>
        <w:t xml:space="preserve">The recommended review timeframe for a major consequence is </w:t>
      </w:r>
      <w:r>
        <w:rPr>
          <w:rFonts w:eastAsia="Calibri"/>
          <w:color w:val="433E2B"/>
        </w:rPr>
        <w:t xml:space="preserve">within </w:t>
      </w:r>
      <w:r w:rsidRPr="007118CE">
        <w:rPr>
          <w:rFonts w:eastAsia="Calibri"/>
          <w:color w:val="433E2B"/>
        </w:rPr>
        <w:t xml:space="preserve">3 months. </w:t>
      </w:r>
      <w:r w:rsidRPr="00DE4E46">
        <w:rPr>
          <w:noProof/>
        </w:rPr>
        <w:t xml:space="preserve"> </w:t>
      </w:r>
      <w:r w:rsidR="004C580E">
        <w:rPr>
          <w:i/>
          <w:sz w:val="20"/>
        </w:rPr>
        <w:br w:type="page"/>
      </w:r>
    </w:p>
    <w:p w14:paraId="6113957A" w14:textId="77777777" w:rsidR="0070794C" w:rsidRDefault="0070794C" w:rsidP="0031610F">
      <w:pPr>
        <w:spacing w:before="27"/>
        <w:ind w:left="144"/>
        <w:rPr>
          <w:i/>
          <w:sz w:val="20"/>
        </w:rPr>
      </w:pPr>
    </w:p>
    <w:tbl>
      <w:tblPr>
        <w:tblStyle w:val="TableGrid"/>
        <w:tblW w:w="0" w:type="auto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70794C" w14:paraId="2E3617EA" w14:textId="77777777" w:rsidTr="00C84FEF">
        <w:trPr>
          <w:trHeight w:val="269"/>
        </w:trPr>
        <w:tc>
          <w:tcPr>
            <w:tcW w:w="9960" w:type="dxa"/>
            <w:shd w:val="clear" w:color="auto" w:fill="294864"/>
          </w:tcPr>
          <w:p w14:paraId="60FB92A8" w14:textId="5B3A65DE" w:rsidR="0070794C" w:rsidRPr="0070794C" w:rsidRDefault="0070794C" w:rsidP="0070794C">
            <w:pPr>
              <w:ind w:left="-113"/>
              <w:rPr>
                <w:b/>
                <w:bCs/>
                <w:iCs/>
                <w:sz w:val="20"/>
              </w:rPr>
            </w:pPr>
            <w:r w:rsidRPr="0070794C">
              <w:rPr>
                <w:b/>
                <w:bCs/>
                <w:iCs/>
                <w:color w:val="FFFFFF" w:themeColor="background1"/>
                <w:sz w:val="28"/>
                <w:szCs w:val="32"/>
              </w:rPr>
              <w:t xml:space="preserve">RACP STAFF ONLY </w:t>
            </w:r>
          </w:p>
        </w:tc>
      </w:tr>
      <w:tr w:rsidR="0070794C" w14:paraId="2704D927" w14:textId="77777777" w:rsidTr="00C84FEF">
        <w:trPr>
          <w:trHeight w:val="154"/>
        </w:trPr>
        <w:tc>
          <w:tcPr>
            <w:tcW w:w="9960" w:type="dxa"/>
            <w:shd w:val="clear" w:color="auto" w:fill="auto"/>
          </w:tcPr>
          <w:p w14:paraId="38621D25" w14:textId="77777777" w:rsidR="0070794C" w:rsidRPr="00C84FEF" w:rsidRDefault="0070794C" w:rsidP="0070794C">
            <w:pPr>
              <w:ind w:left="-113"/>
              <w:rPr>
                <w:b/>
                <w:bCs/>
                <w:iCs/>
                <w:color w:val="FFFFFF" w:themeColor="background1"/>
                <w:sz w:val="12"/>
                <w:szCs w:val="14"/>
              </w:rPr>
            </w:pPr>
          </w:p>
        </w:tc>
      </w:tr>
      <w:tr w:rsidR="0070794C" w14:paraId="77F850AF" w14:textId="77777777" w:rsidTr="00C84FEF">
        <w:tc>
          <w:tcPr>
            <w:tcW w:w="9960" w:type="dxa"/>
            <w:shd w:val="clear" w:color="auto" w:fill="auto"/>
          </w:tcPr>
          <w:p w14:paraId="6C404086" w14:textId="0813D4E1" w:rsidR="0070794C" w:rsidRPr="00C84FEF" w:rsidRDefault="0070794C" w:rsidP="00C84FEF">
            <w:pPr>
              <w:spacing w:before="27"/>
              <w:ind w:left="-113"/>
              <w:rPr>
                <w:b/>
                <w:bCs/>
                <w:iCs/>
                <w:color w:val="294864"/>
                <w:sz w:val="20"/>
              </w:rPr>
            </w:pPr>
            <w:r w:rsidRPr="00C84FEF">
              <w:rPr>
                <w:b/>
                <w:bCs/>
                <w:iCs/>
                <w:color w:val="294864"/>
                <w:sz w:val="24"/>
                <w:szCs w:val="28"/>
              </w:rPr>
              <w:t xml:space="preserve">LEVEL OF CONSEQUENCE </w:t>
            </w:r>
          </w:p>
        </w:tc>
      </w:tr>
    </w:tbl>
    <w:p w14:paraId="701ECCC7" w14:textId="328B1509" w:rsidR="0031610F" w:rsidRDefault="0031610F" w:rsidP="00C84FEF">
      <w:pPr>
        <w:spacing w:before="27"/>
        <w:ind w:left="170"/>
        <w:rPr>
          <w:i/>
          <w:sz w:val="20"/>
        </w:rPr>
      </w:pPr>
      <w:r w:rsidRPr="00975C7B">
        <w:rPr>
          <w:i/>
          <w:sz w:val="20"/>
        </w:rPr>
        <w:t xml:space="preserve">Based on the consequence descriptions in the </w:t>
      </w:r>
      <w:r w:rsidR="005B7B11">
        <w:rPr>
          <w:i/>
          <w:sz w:val="20"/>
        </w:rPr>
        <w:t>potential</w:t>
      </w:r>
      <w:r w:rsidR="001C7997">
        <w:rPr>
          <w:i/>
          <w:sz w:val="20"/>
        </w:rPr>
        <w:t xml:space="preserve"> Breach</w:t>
      </w:r>
      <w:r w:rsidRPr="00975C7B">
        <w:rPr>
          <w:i/>
          <w:sz w:val="20"/>
        </w:rPr>
        <w:t xml:space="preserve"> process, identify the level of consequence from the change.</w:t>
      </w:r>
      <w:r>
        <w:rPr>
          <w:i/>
          <w:sz w:val="20"/>
        </w:rPr>
        <w:t xml:space="preserve"> </w:t>
      </w:r>
    </w:p>
    <w:p w14:paraId="68A2D1A5" w14:textId="77777777" w:rsidR="0031610F" w:rsidRPr="00975C7B" w:rsidRDefault="0031610F" w:rsidP="0031610F">
      <w:pPr>
        <w:spacing w:before="27"/>
        <w:ind w:left="144"/>
        <w:rPr>
          <w:i/>
          <w:sz w:val="20"/>
        </w:rPr>
      </w:pPr>
    </w:p>
    <w:p w14:paraId="4951A1C0" w14:textId="77777777" w:rsidR="0031610F" w:rsidRDefault="0031610F" w:rsidP="0031610F">
      <w:pPr>
        <w:tabs>
          <w:tab w:val="left" w:pos="7036"/>
        </w:tabs>
        <w:ind w:left="170" w:right="3617"/>
        <w:contextualSpacing/>
        <w:rPr>
          <w:b/>
          <w:color w:val="29476A"/>
        </w:rPr>
      </w:pPr>
      <w:r w:rsidRPr="1EDAB81E">
        <w:rPr>
          <w:b/>
          <w:bCs/>
          <w:color w:val="29476A"/>
        </w:rPr>
        <w:t>Minor Consequence</w:t>
      </w:r>
      <w:r>
        <w:rPr>
          <w:b/>
          <w:bCs/>
          <w:color w:val="29476A"/>
        </w:rPr>
        <w:tab/>
      </w:r>
      <w:r w:rsidRPr="1EDAB81E">
        <w:rPr>
          <w:b/>
          <w:bCs/>
          <w:color w:val="29476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EDAB81E">
        <w:rPr>
          <w:b/>
          <w:bCs/>
          <w:color w:val="29476A"/>
        </w:rPr>
        <w:instrText xml:space="preserve"> FORMCHECKBOX </w:instrText>
      </w:r>
      <w:r w:rsidR="00F37846">
        <w:rPr>
          <w:b/>
          <w:bCs/>
          <w:color w:val="29476A"/>
        </w:rPr>
      </w:r>
      <w:r w:rsidR="00F37846">
        <w:rPr>
          <w:b/>
          <w:bCs/>
          <w:color w:val="29476A"/>
        </w:rPr>
        <w:fldChar w:fldCharType="separate"/>
      </w:r>
      <w:r w:rsidRPr="1EDAB81E">
        <w:rPr>
          <w:b/>
          <w:bCs/>
          <w:color w:val="29476A"/>
        </w:rPr>
        <w:fldChar w:fldCharType="end"/>
      </w:r>
      <w:r>
        <w:rPr>
          <w:b/>
          <w:color w:val="29476A"/>
        </w:rPr>
        <w:tab/>
      </w:r>
    </w:p>
    <w:p w14:paraId="5BB7116C" w14:textId="77777777" w:rsidR="0031610F" w:rsidRDefault="0031610F" w:rsidP="0031610F">
      <w:pPr>
        <w:tabs>
          <w:tab w:val="left" w:pos="7036"/>
        </w:tabs>
        <w:ind w:left="170" w:right="3617"/>
        <w:contextualSpacing/>
        <w:rPr>
          <w:b/>
          <w:bCs/>
          <w:color w:val="29476A"/>
        </w:rPr>
      </w:pPr>
      <w:r>
        <w:rPr>
          <w:rFonts w:ascii="Times New Roman"/>
          <w:color w:val="29476A"/>
          <w:position w:val="-6"/>
        </w:rPr>
        <w:t xml:space="preserve"> </w:t>
      </w:r>
    </w:p>
    <w:p w14:paraId="192451CD" w14:textId="77777777" w:rsidR="0031610F" w:rsidRPr="0021749E" w:rsidRDefault="0031610F" w:rsidP="0031610F">
      <w:pPr>
        <w:tabs>
          <w:tab w:val="left" w:pos="7036"/>
        </w:tabs>
        <w:ind w:left="170" w:right="3617"/>
        <w:contextualSpacing/>
        <w:rPr>
          <w:b/>
          <w:color w:val="29476A"/>
        </w:rPr>
      </w:pPr>
      <w:r>
        <w:rPr>
          <w:b/>
          <w:color w:val="29476A"/>
        </w:rPr>
        <w:t>Moderate Consequence</w:t>
      </w:r>
      <w:r>
        <w:rPr>
          <w:b/>
          <w:color w:val="29476A"/>
          <w:spacing w:val="-1"/>
        </w:rPr>
        <w:tab/>
      </w:r>
      <w:r>
        <w:rPr>
          <w:b/>
          <w:color w:val="29476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29476A"/>
        </w:rPr>
        <w:instrText xml:space="preserve"> FORMCHECKBOX </w:instrText>
      </w:r>
      <w:r w:rsidR="00F37846">
        <w:rPr>
          <w:b/>
          <w:color w:val="29476A"/>
        </w:rPr>
      </w:r>
      <w:r w:rsidR="00F37846">
        <w:rPr>
          <w:b/>
          <w:color w:val="29476A"/>
        </w:rPr>
        <w:fldChar w:fldCharType="separate"/>
      </w:r>
      <w:r>
        <w:rPr>
          <w:b/>
          <w:color w:val="29476A"/>
        </w:rPr>
        <w:fldChar w:fldCharType="end"/>
      </w:r>
    </w:p>
    <w:p w14:paraId="2162D8BA" w14:textId="77777777" w:rsidR="0031610F" w:rsidRDefault="0031610F" w:rsidP="0031610F">
      <w:pPr>
        <w:ind w:left="172"/>
        <w:rPr>
          <w:b/>
          <w:color w:val="29476A"/>
        </w:rPr>
      </w:pPr>
    </w:p>
    <w:p w14:paraId="68211456" w14:textId="77777777" w:rsidR="0031610F" w:rsidRDefault="0031610F" w:rsidP="0031610F">
      <w:pPr>
        <w:tabs>
          <w:tab w:val="left" w:pos="7036"/>
        </w:tabs>
        <w:ind w:left="170" w:right="3617"/>
        <w:contextualSpacing/>
        <w:rPr>
          <w:b/>
          <w:color w:val="29476A"/>
        </w:rPr>
      </w:pPr>
      <w:r>
        <w:rPr>
          <w:b/>
          <w:color w:val="29476A"/>
        </w:rPr>
        <w:t>Major Consequence</w:t>
      </w:r>
      <w:r>
        <w:rPr>
          <w:b/>
          <w:color w:val="29476A"/>
          <w:spacing w:val="-1"/>
        </w:rPr>
        <w:tab/>
      </w:r>
      <w:r>
        <w:rPr>
          <w:b/>
          <w:color w:val="29476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color w:val="29476A"/>
        </w:rPr>
        <w:instrText xml:space="preserve"> FORMCHECKBOX </w:instrText>
      </w:r>
      <w:r w:rsidR="00F37846">
        <w:rPr>
          <w:b/>
          <w:color w:val="29476A"/>
        </w:rPr>
      </w:r>
      <w:r w:rsidR="00F37846">
        <w:rPr>
          <w:b/>
          <w:color w:val="29476A"/>
        </w:rPr>
        <w:fldChar w:fldCharType="separate"/>
      </w:r>
      <w:r>
        <w:rPr>
          <w:b/>
          <w:color w:val="29476A"/>
        </w:rPr>
        <w:fldChar w:fldCharType="end"/>
      </w:r>
    </w:p>
    <w:sectPr w:rsidR="0031610F" w:rsidSect="00815B11">
      <w:pgSz w:w="11906" w:h="16838" w:code="9"/>
      <w:pgMar w:top="260" w:right="1416" w:bottom="52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15C0" w14:textId="77777777" w:rsidR="00CE71D8" w:rsidRDefault="00CE71D8" w:rsidP="007E7ED8">
      <w:r>
        <w:separator/>
      </w:r>
    </w:p>
  </w:endnote>
  <w:endnote w:type="continuationSeparator" w:id="0">
    <w:p w14:paraId="18AF6C02" w14:textId="77777777" w:rsidR="00CE71D8" w:rsidRDefault="00CE71D8" w:rsidP="007E7ED8">
      <w:r>
        <w:continuationSeparator/>
      </w:r>
    </w:p>
  </w:endnote>
  <w:endnote w:type="continuationNotice" w:id="1">
    <w:p w14:paraId="5622BE9A" w14:textId="77777777" w:rsidR="00CE71D8" w:rsidRDefault="00CE7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CCAA" w14:textId="77777777" w:rsidR="00CE71D8" w:rsidRDefault="00CE71D8" w:rsidP="007E7ED8">
      <w:r>
        <w:separator/>
      </w:r>
    </w:p>
  </w:footnote>
  <w:footnote w:type="continuationSeparator" w:id="0">
    <w:p w14:paraId="4C4701B3" w14:textId="77777777" w:rsidR="00CE71D8" w:rsidRDefault="00CE71D8" w:rsidP="007E7ED8">
      <w:r>
        <w:continuationSeparator/>
      </w:r>
    </w:p>
  </w:footnote>
  <w:footnote w:type="continuationNotice" w:id="1">
    <w:p w14:paraId="6BFB0B8A" w14:textId="77777777" w:rsidR="00CE71D8" w:rsidRDefault="00CE71D8"/>
  </w:footnote>
  <w:footnote w:id="2">
    <w:p w14:paraId="3C22A1A3" w14:textId="77777777" w:rsidR="00077878" w:rsidRDefault="00077878" w:rsidP="00077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18CE">
        <w:rPr>
          <w:sz w:val="18"/>
          <w:szCs w:val="18"/>
        </w:rPr>
        <w:t>An Issue can also be a change</w:t>
      </w:r>
      <w:r>
        <w:rPr>
          <w:sz w:val="18"/>
          <w:szCs w:val="18"/>
        </w:rPr>
        <w:t xml:space="preserve"> in circumstance</w:t>
      </w:r>
      <w:r w:rsidRPr="007118CE">
        <w:rPr>
          <w:sz w:val="18"/>
          <w:szCs w:val="18"/>
        </w:rPr>
        <w:t xml:space="preserve"> or </w:t>
      </w:r>
      <w:r>
        <w:rPr>
          <w:sz w:val="18"/>
          <w:szCs w:val="18"/>
        </w:rPr>
        <w:t xml:space="preserve">potential </w:t>
      </w:r>
      <w:r w:rsidRPr="007118CE">
        <w:rPr>
          <w:sz w:val="18"/>
          <w:szCs w:val="18"/>
        </w:rPr>
        <w:t>breach</w:t>
      </w:r>
      <w:r>
        <w:rPr>
          <w:sz w:val="18"/>
          <w:szCs w:val="18"/>
        </w:rPr>
        <w:t xml:space="preserve"> of standards</w:t>
      </w:r>
      <w:r w:rsidRPr="007118CE">
        <w:rPr>
          <w:sz w:val="18"/>
          <w:szCs w:val="18"/>
        </w:rPr>
        <w:t>. Refer to Change of circumstance and Potential breach for further details.</w:t>
      </w:r>
    </w:p>
    <w:p w14:paraId="179FC076" w14:textId="77777777" w:rsidR="00077878" w:rsidRDefault="00077878" w:rsidP="0007787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069F" w14:textId="4EE387E5" w:rsidR="00817DDC" w:rsidRPr="00B649E9" w:rsidRDefault="00817DDC" w:rsidP="00B649E9">
    <w:pPr>
      <w:pStyle w:val="Header"/>
      <w:ind w:left="142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E15"/>
    <w:multiLevelType w:val="hybridMultilevel"/>
    <w:tmpl w:val="704ECF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9A3A12"/>
    <w:multiLevelType w:val="hybridMultilevel"/>
    <w:tmpl w:val="2CE46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2C27"/>
    <w:multiLevelType w:val="hybridMultilevel"/>
    <w:tmpl w:val="355C6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758D"/>
    <w:multiLevelType w:val="hybridMultilevel"/>
    <w:tmpl w:val="FB6040FE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6C874AF"/>
    <w:multiLevelType w:val="hybridMultilevel"/>
    <w:tmpl w:val="4268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830CB"/>
    <w:multiLevelType w:val="hybridMultilevel"/>
    <w:tmpl w:val="555AEE52"/>
    <w:lvl w:ilvl="0" w:tplc="5FF6BC5C">
      <w:start w:val="1"/>
      <w:numFmt w:val="decimal"/>
      <w:lvlText w:val="%1."/>
      <w:lvlJc w:val="left"/>
      <w:pPr>
        <w:ind w:left="228" w:hanging="201"/>
      </w:pPr>
      <w:rPr>
        <w:rFonts w:ascii="Arial" w:eastAsia="Arial" w:hAnsi="Arial" w:cs="Arial" w:hint="default"/>
        <w:color w:val="333333"/>
        <w:spacing w:val="-1"/>
        <w:w w:val="100"/>
        <w:sz w:val="18"/>
        <w:szCs w:val="18"/>
      </w:rPr>
    </w:lvl>
    <w:lvl w:ilvl="1" w:tplc="B8A2A7E2">
      <w:numFmt w:val="bullet"/>
      <w:lvlText w:val="•"/>
      <w:lvlJc w:val="left"/>
      <w:pPr>
        <w:ind w:left="828" w:hanging="201"/>
      </w:pPr>
      <w:rPr>
        <w:rFonts w:hint="default"/>
      </w:rPr>
    </w:lvl>
    <w:lvl w:ilvl="2" w:tplc="1540BA0E">
      <w:numFmt w:val="bullet"/>
      <w:lvlText w:val="•"/>
      <w:lvlJc w:val="left"/>
      <w:pPr>
        <w:ind w:left="1436" w:hanging="201"/>
      </w:pPr>
      <w:rPr>
        <w:rFonts w:hint="default"/>
      </w:rPr>
    </w:lvl>
    <w:lvl w:ilvl="3" w:tplc="3B20CC66">
      <w:numFmt w:val="bullet"/>
      <w:lvlText w:val="•"/>
      <w:lvlJc w:val="left"/>
      <w:pPr>
        <w:ind w:left="2044" w:hanging="201"/>
      </w:pPr>
      <w:rPr>
        <w:rFonts w:hint="default"/>
      </w:rPr>
    </w:lvl>
    <w:lvl w:ilvl="4" w:tplc="E93654C0">
      <w:numFmt w:val="bullet"/>
      <w:lvlText w:val="•"/>
      <w:lvlJc w:val="left"/>
      <w:pPr>
        <w:ind w:left="2652" w:hanging="201"/>
      </w:pPr>
      <w:rPr>
        <w:rFonts w:hint="default"/>
      </w:rPr>
    </w:lvl>
    <w:lvl w:ilvl="5" w:tplc="C21415B6">
      <w:numFmt w:val="bullet"/>
      <w:lvlText w:val="•"/>
      <w:lvlJc w:val="left"/>
      <w:pPr>
        <w:ind w:left="3260" w:hanging="201"/>
      </w:pPr>
      <w:rPr>
        <w:rFonts w:hint="default"/>
      </w:rPr>
    </w:lvl>
    <w:lvl w:ilvl="6" w:tplc="4746DEA8">
      <w:numFmt w:val="bullet"/>
      <w:lvlText w:val="•"/>
      <w:lvlJc w:val="left"/>
      <w:pPr>
        <w:ind w:left="3868" w:hanging="201"/>
      </w:pPr>
      <w:rPr>
        <w:rFonts w:hint="default"/>
      </w:rPr>
    </w:lvl>
    <w:lvl w:ilvl="7" w:tplc="8910AAD6">
      <w:numFmt w:val="bullet"/>
      <w:lvlText w:val="•"/>
      <w:lvlJc w:val="left"/>
      <w:pPr>
        <w:ind w:left="4476" w:hanging="201"/>
      </w:pPr>
      <w:rPr>
        <w:rFonts w:hint="default"/>
      </w:rPr>
    </w:lvl>
    <w:lvl w:ilvl="8" w:tplc="45727B88">
      <w:numFmt w:val="bullet"/>
      <w:lvlText w:val="•"/>
      <w:lvlJc w:val="left"/>
      <w:pPr>
        <w:ind w:left="5084" w:hanging="201"/>
      </w:pPr>
      <w:rPr>
        <w:rFonts w:hint="default"/>
      </w:rPr>
    </w:lvl>
  </w:abstractNum>
  <w:abstractNum w:abstractNumId="6" w15:restartNumberingAfterBreak="0">
    <w:nsid w:val="59CA63C3"/>
    <w:multiLevelType w:val="hybridMultilevel"/>
    <w:tmpl w:val="D1D67E4A"/>
    <w:lvl w:ilvl="0" w:tplc="54EEA1B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color w:val="404040"/>
        <w:w w:val="100"/>
        <w:sz w:val="22"/>
        <w:szCs w:val="22"/>
      </w:rPr>
    </w:lvl>
    <w:lvl w:ilvl="1" w:tplc="04A0DC62"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269ED7B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73CAA6D0"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1F569EFE"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14D21C60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D53CF4A6">
      <w:numFmt w:val="bullet"/>
      <w:lvlText w:val="•"/>
      <w:lvlJc w:val="left"/>
      <w:pPr>
        <w:ind w:left="7031" w:hanging="360"/>
      </w:pPr>
      <w:rPr>
        <w:rFonts w:hint="default"/>
      </w:rPr>
    </w:lvl>
    <w:lvl w:ilvl="7" w:tplc="438A865C">
      <w:numFmt w:val="bullet"/>
      <w:lvlText w:val="•"/>
      <w:lvlJc w:val="left"/>
      <w:pPr>
        <w:ind w:left="8059" w:hanging="360"/>
      </w:pPr>
      <w:rPr>
        <w:rFonts w:hint="default"/>
      </w:rPr>
    </w:lvl>
    <w:lvl w:ilvl="8" w:tplc="191498CC">
      <w:numFmt w:val="bullet"/>
      <w:lvlText w:val="•"/>
      <w:lvlJc w:val="left"/>
      <w:pPr>
        <w:ind w:left="9088" w:hanging="360"/>
      </w:pPr>
      <w:rPr>
        <w:rFonts w:hint="default"/>
      </w:rPr>
    </w:lvl>
  </w:abstractNum>
  <w:abstractNum w:abstractNumId="7" w15:restartNumberingAfterBreak="0">
    <w:nsid w:val="7C6C1729"/>
    <w:multiLevelType w:val="hybridMultilevel"/>
    <w:tmpl w:val="623280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9742">
    <w:abstractNumId w:val="5"/>
  </w:num>
  <w:num w:numId="2" w16cid:durableId="260602538">
    <w:abstractNumId w:val="6"/>
  </w:num>
  <w:num w:numId="3" w16cid:durableId="173348316">
    <w:abstractNumId w:val="1"/>
  </w:num>
  <w:num w:numId="4" w16cid:durableId="1889299593">
    <w:abstractNumId w:val="3"/>
  </w:num>
  <w:num w:numId="5" w16cid:durableId="1068652718">
    <w:abstractNumId w:val="4"/>
  </w:num>
  <w:num w:numId="6" w16cid:durableId="1136484451">
    <w:abstractNumId w:val="7"/>
  </w:num>
  <w:num w:numId="7" w16cid:durableId="817038585">
    <w:abstractNumId w:val="0"/>
  </w:num>
  <w:num w:numId="8" w16cid:durableId="33943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D8"/>
    <w:rsid w:val="00043775"/>
    <w:rsid w:val="00046D6B"/>
    <w:rsid w:val="0007177A"/>
    <w:rsid w:val="00077878"/>
    <w:rsid w:val="00095DD7"/>
    <w:rsid w:val="000B4C28"/>
    <w:rsid w:val="000D40C3"/>
    <w:rsid w:val="000D5908"/>
    <w:rsid w:val="00115E14"/>
    <w:rsid w:val="00120BCA"/>
    <w:rsid w:val="0012433F"/>
    <w:rsid w:val="00125319"/>
    <w:rsid w:val="00145B56"/>
    <w:rsid w:val="00147FCE"/>
    <w:rsid w:val="00167309"/>
    <w:rsid w:val="001675EF"/>
    <w:rsid w:val="00182ED6"/>
    <w:rsid w:val="001838C9"/>
    <w:rsid w:val="0019173A"/>
    <w:rsid w:val="00193F5A"/>
    <w:rsid w:val="00195134"/>
    <w:rsid w:val="001A7D6D"/>
    <w:rsid w:val="001B2053"/>
    <w:rsid w:val="001B7D32"/>
    <w:rsid w:val="001C768E"/>
    <w:rsid w:val="001C7997"/>
    <w:rsid w:val="001D0FD6"/>
    <w:rsid w:val="002149D0"/>
    <w:rsid w:val="00214B5A"/>
    <w:rsid w:val="00225EDD"/>
    <w:rsid w:val="002266C4"/>
    <w:rsid w:val="00232402"/>
    <w:rsid w:val="002407AF"/>
    <w:rsid w:val="00242EC2"/>
    <w:rsid w:val="0025678A"/>
    <w:rsid w:val="00266D64"/>
    <w:rsid w:val="0027551E"/>
    <w:rsid w:val="00282D90"/>
    <w:rsid w:val="002E169C"/>
    <w:rsid w:val="002E75EE"/>
    <w:rsid w:val="002F3F27"/>
    <w:rsid w:val="002F607C"/>
    <w:rsid w:val="00303E30"/>
    <w:rsid w:val="00313BBE"/>
    <w:rsid w:val="0031610F"/>
    <w:rsid w:val="00323C02"/>
    <w:rsid w:val="00357B53"/>
    <w:rsid w:val="003626B5"/>
    <w:rsid w:val="00362CBF"/>
    <w:rsid w:val="0036718E"/>
    <w:rsid w:val="00370FE3"/>
    <w:rsid w:val="00381659"/>
    <w:rsid w:val="0038642B"/>
    <w:rsid w:val="00397816"/>
    <w:rsid w:val="003A5EC1"/>
    <w:rsid w:val="003A64D0"/>
    <w:rsid w:val="003B1813"/>
    <w:rsid w:val="003B1860"/>
    <w:rsid w:val="003B70B0"/>
    <w:rsid w:val="003C75CF"/>
    <w:rsid w:val="003D5008"/>
    <w:rsid w:val="003E28E0"/>
    <w:rsid w:val="003F18BD"/>
    <w:rsid w:val="003F7C8F"/>
    <w:rsid w:val="0040103F"/>
    <w:rsid w:val="00410BB3"/>
    <w:rsid w:val="00413E73"/>
    <w:rsid w:val="00424B99"/>
    <w:rsid w:val="00425951"/>
    <w:rsid w:val="004418AC"/>
    <w:rsid w:val="00447677"/>
    <w:rsid w:val="0045717D"/>
    <w:rsid w:val="00461F0B"/>
    <w:rsid w:val="00471B19"/>
    <w:rsid w:val="00473DFD"/>
    <w:rsid w:val="00476741"/>
    <w:rsid w:val="004A2BCE"/>
    <w:rsid w:val="004A7C0E"/>
    <w:rsid w:val="004C580E"/>
    <w:rsid w:val="004E05D5"/>
    <w:rsid w:val="00506277"/>
    <w:rsid w:val="00513B3B"/>
    <w:rsid w:val="00514DCE"/>
    <w:rsid w:val="00524F7A"/>
    <w:rsid w:val="00525280"/>
    <w:rsid w:val="005266EE"/>
    <w:rsid w:val="0053005C"/>
    <w:rsid w:val="005402A3"/>
    <w:rsid w:val="005843A0"/>
    <w:rsid w:val="005924B8"/>
    <w:rsid w:val="005B53AB"/>
    <w:rsid w:val="005B7B11"/>
    <w:rsid w:val="005E4C96"/>
    <w:rsid w:val="0060361D"/>
    <w:rsid w:val="00610DF6"/>
    <w:rsid w:val="00611938"/>
    <w:rsid w:val="006150E8"/>
    <w:rsid w:val="00617A71"/>
    <w:rsid w:val="00624E85"/>
    <w:rsid w:val="006275DE"/>
    <w:rsid w:val="00636692"/>
    <w:rsid w:val="00653F5B"/>
    <w:rsid w:val="00655611"/>
    <w:rsid w:val="0066055D"/>
    <w:rsid w:val="00665C19"/>
    <w:rsid w:val="006711EA"/>
    <w:rsid w:val="00692482"/>
    <w:rsid w:val="006A7406"/>
    <w:rsid w:val="006B3680"/>
    <w:rsid w:val="006B3713"/>
    <w:rsid w:val="006C2D95"/>
    <w:rsid w:val="00705C85"/>
    <w:rsid w:val="0070794C"/>
    <w:rsid w:val="00707ED3"/>
    <w:rsid w:val="00710DB1"/>
    <w:rsid w:val="00713BC7"/>
    <w:rsid w:val="00716C56"/>
    <w:rsid w:val="007750D6"/>
    <w:rsid w:val="00776038"/>
    <w:rsid w:val="007762C2"/>
    <w:rsid w:val="00782F84"/>
    <w:rsid w:val="0079528C"/>
    <w:rsid w:val="007A3DB1"/>
    <w:rsid w:val="007A7364"/>
    <w:rsid w:val="007D0AAD"/>
    <w:rsid w:val="007D0F12"/>
    <w:rsid w:val="007D2A4D"/>
    <w:rsid w:val="007E7ED8"/>
    <w:rsid w:val="007F678B"/>
    <w:rsid w:val="007F7A6A"/>
    <w:rsid w:val="00814FF7"/>
    <w:rsid w:val="00815B11"/>
    <w:rsid w:val="008166DF"/>
    <w:rsid w:val="008173EF"/>
    <w:rsid w:val="00817DDC"/>
    <w:rsid w:val="00844D40"/>
    <w:rsid w:val="00857AC8"/>
    <w:rsid w:val="00861AA7"/>
    <w:rsid w:val="008650F5"/>
    <w:rsid w:val="00885C4C"/>
    <w:rsid w:val="00892805"/>
    <w:rsid w:val="008A02A9"/>
    <w:rsid w:val="008A7FBD"/>
    <w:rsid w:val="008B06D7"/>
    <w:rsid w:val="008B166E"/>
    <w:rsid w:val="008B7E7E"/>
    <w:rsid w:val="008C2BF1"/>
    <w:rsid w:val="008C416F"/>
    <w:rsid w:val="008C4186"/>
    <w:rsid w:val="008C7037"/>
    <w:rsid w:val="008C7DA2"/>
    <w:rsid w:val="008D197C"/>
    <w:rsid w:val="008E6F96"/>
    <w:rsid w:val="008F236D"/>
    <w:rsid w:val="00901919"/>
    <w:rsid w:val="00901A50"/>
    <w:rsid w:val="009104CA"/>
    <w:rsid w:val="00913D29"/>
    <w:rsid w:val="00927713"/>
    <w:rsid w:val="00932776"/>
    <w:rsid w:val="009368B5"/>
    <w:rsid w:val="00937442"/>
    <w:rsid w:val="00951BDB"/>
    <w:rsid w:val="00952875"/>
    <w:rsid w:val="00961703"/>
    <w:rsid w:val="0096223B"/>
    <w:rsid w:val="0096255E"/>
    <w:rsid w:val="00963133"/>
    <w:rsid w:val="00963673"/>
    <w:rsid w:val="00975C7B"/>
    <w:rsid w:val="00985934"/>
    <w:rsid w:val="00991C64"/>
    <w:rsid w:val="009B2957"/>
    <w:rsid w:val="009C008B"/>
    <w:rsid w:val="009F16DC"/>
    <w:rsid w:val="009F3FB7"/>
    <w:rsid w:val="00A06A20"/>
    <w:rsid w:val="00A470D0"/>
    <w:rsid w:val="00A529AE"/>
    <w:rsid w:val="00A56B42"/>
    <w:rsid w:val="00A61672"/>
    <w:rsid w:val="00A70346"/>
    <w:rsid w:val="00A721BC"/>
    <w:rsid w:val="00A73C62"/>
    <w:rsid w:val="00A7530A"/>
    <w:rsid w:val="00A81092"/>
    <w:rsid w:val="00A846A0"/>
    <w:rsid w:val="00A84BDC"/>
    <w:rsid w:val="00AC4FB0"/>
    <w:rsid w:val="00AC59A6"/>
    <w:rsid w:val="00AF5B63"/>
    <w:rsid w:val="00B177AA"/>
    <w:rsid w:val="00B20F11"/>
    <w:rsid w:val="00B24C07"/>
    <w:rsid w:val="00B53D97"/>
    <w:rsid w:val="00B649E9"/>
    <w:rsid w:val="00B674CF"/>
    <w:rsid w:val="00B767E7"/>
    <w:rsid w:val="00B82AD5"/>
    <w:rsid w:val="00B82D44"/>
    <w:rsid w:val="00BA15DC"/>
    <w:rsid w:val="00BE3AE1"/>
    <w:rsid w:val="00BE465B"/>
    <w:rsid w:val="00BF5E25"/>
    <w:rsid w:val="00C06DC0"/>
    <w:rsid w:val="00C12C2E"/>
    <w:rsid w:val="00C154AA"/>
    <w:rsid w:val="00C254D8"/>
    <w:rsid w:val="00C30FBC"/>
    <w:rsid w:val="00C42F52"/>
    <w:rsid w:val="00C432AC"/>
    <w:rsid w:val="00C5798C"/>
    <w:rsid w:val="00C73CCA"/>
    <w:rsid w:val="00C84FEF"/>
    <w:rsid w:val="00C85E84"/>
    <w:rsid w:val="00C93988"/>
    <w:rsid w:val="00C944AE"/>
    <w:rsid w:val="00CA03C0"/>
    <w:rsid w:val="00CA356E"/>
    <w:rsid w:val="00CB0CC2"/>
    <w:rsid w:val="00CD3473"/>
    <w:rsid w:val="00CD392E"/>
    <w:rsid w:val="00CD67D8"/>
    <w:rsid w:val="00CE48D5"/>
    <w:rsid w:val="00CE71D8"/>
    <w:rsid w:val="00CF61EA"/>
    <w:rsid w:val="00D05785"/>
    <w:rsid w:val="00D14787"/>
    <w:rsid w:val="00D21B3B"/>
    <w:rsid w:val="00D30129"/>
    <w:rsid w:val="00D54267"/>
    <w:rsid w:val="00D5672A"/>
    <w:rsid w:val="00D703AE"/>
    <w:rsid w:val="00D831A7"/>
    <w:rsid w:val="00D846E1"/>
    <w:rsid w:val="00D867F3"/>
    <w:rsid w:val="00D870DD"/>
    <w:rsid w:val="00D92C86"/>
    <w:rsid w:val="00D95DE0"/>
    <w:rsid w:val="00DB12AB"/>
    <w:rsid w:val="00DB508E"/>
    <w:rsid w:val="00DB5821"/>
    <w:rsid w:val="00E001F9"/>
    <w:rsid w:val="00E174C1"/>
    <w:rsid w:val="00E2737F"/>
    <w:rsid w:val="00E307B0"/>
    <w:rsid w:val="00E50B0C"/>
    <w:rsid w:val="00E540A0"/>
    <w:rsid w:val="00E54DD3"/>
    <w:rsid w:val="00E860E2"/>
    <w:rsid w:val="00E93CCB"/>
    <w:rsid w:val="00E96E4C"/>
    <w:rsid w:val="00E97197"/>
    <w:rsid w:val="00E9740C"/>
    <w:rsid w:val="00E97889"/>
    <w:rsid w:val="00EA5F95"/>
    <w:rsid w:val="00EB1E18"/>
    <w:rsid w:val="00EB6BDD"/>
    <w:rsid w:val="00EC1E3F"/>
    <w:rsid w:val="00EC1F85"/>
    <w:rsid w:val="00EC4151"/>
    <w:rsid w:val="00EC71CD"/>
    <w:rsid w:val="00ED02BB"/>
    <w:rsid w:val="00ED4625"/>
    <w:rsid w:val="00EE0C91"/>
    <w:rsid w:val="00EE25AA"/>
    <w:rsid w:val="00EF56A7"/>
    <w:rsid w:val="00EF7973"/>
    <w:rsid w:val="00F27190"/>
    <w:rsid w:val="00F275C5"/>
    <w:rsid w:val="00F37846"/>
    <w:rsid w:val="00F44363"/>
    <w:rsid w:val="00F57B16"/>
    <w:rsid w:val="00F821F7"/>
    <w:rsid w:val="00FB3BB2"/>
    <w:rsid w:val="00FD56B4"/>
    <w:rsid w:val="00FE1845"/>
    <w:rsid w:val="00FF3700"/>
    <w:rsid w:val="04227711"/>
    <w:rsid w:val="049476B9"/>
    <w:rsid w:val="09AA447D"/>
    <w:rsid w:val="0CC6922F"/>
    <w:rsid w:val="125CEABD"/>
    <w:rsid w:val="126786FD"/>
    <w:rsid w:val="1EDAB81E"/>
    <w:rsid w:val="1F3DEA0A"/>
    <w:rsid w:val="3DAC31D1"/>
    <w:rsid w:val="3E06917C"/>
    <w:rsid w:val="403C6F6F"/>
    <w:rsid w:val="49874AA6"/>
    <w:rsid w:val="4EBFB7B4"/>
    <w:rsid w:val="51BF2B2F"/>
    <w:rsid w:val="589465E2"/>
    <w:rsid w:val="5FBBC736"/>
    <w:rsid w:val="636C1067"/>
    <w:rsid w:val="67C936FB"/>
    <w:rsid w:val="6B50E265"/>
    <w:rsid w:val="753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DAF60"/>
  <w15:docId w15:val="{63C7F548-203F-42E9-A01D-EA8353B3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86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4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4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1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9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4"/>
      <w:ind w:left="1114" w:right="1334"/>
      <w:jc w:val="center"/>
    </w:pPr>
    <w:rPr>
      <w:b/>
      <w:bCs/>
      <w:sz w:val="44"/>
      <w:szCs w:val="44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pPr>
      <w:spacing w:before="143"/>
      <w:ind w:left="864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1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BC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6D6B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21B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21BC"/>
    <w:rPr>
      <w:rFonts w:ascii="Arial" w:eastAsia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21BC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21BC"/>
    <w:rPr>
      <w:rFonts w:ascii="Arial" w:eastAsia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E7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ED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ED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7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7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7ED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ED3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2CB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17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D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DDC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9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aliases w:val="Text"/>
    <w:link w:val="NoSpacingChar"/>
    <w:uiPriority w:val="1"/>
    <w:qFormat/>
    <w:rsid w:val="000D5908"/>
    <w:pPr>
      <w:widowControl/>
      <w:autoSpaceDE/>
      <w:autoSpaceDN/>
    </w:pPr>
    <w:rPr>
      <w:rFonts w:ascii="Arial" w:eastAsia="Calibri" w:hAnsi="Arial" w:cs="Arial"/>
      <w:sz w:val="20"/>
      <w:szCs w:val="20"/>
      <w:lang w:val="en-AU"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0D5908"/>
    <w:rPr>
      <w:rFonts w:ascii="Arial" w:eastAsia="Calibri" w:hAnsi="Arial" w:cs="Arial"/>
      <w:sz w:val="20"/>
      <w:szCs w:val="20"/>
      <w:lang w:val="en-AU"/>
    </w:rPr>
  </w:style>
  <w:style w:type="character" w:customStyle="1" w:styleId="ListParagraphChar">
    <w:name w:val="List Paragraph Char"/>
    <w:aliases w:val="Bullet list Char"/>
    <w:link w:val="ListParagraph"/>
    <w:uiPriority w:val="34"/>
    <w:rsid w:val="000D59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reditation@racp.edu.au?subject=Change%20of%20circumst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reditation@racp.org.nz?subject=Change%20of%20circumst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cp.edu.au/docs/default-source/about/accreditation/accreditation-monitoring-for-a-training-provider.pdf?sfvrsn=80c0ce1a_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4455699F924994B64675792897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E2C0-B5F6-4854-A051-DF1F5B426305}"/>
      </w:docPartPr>
      <w:docPartBody>
        <w:p w:rsidR="00742960" w:rsidRDefault="00AE79F2" w:rsidP="00AE79F2">
          <w:pPr>
            <w:pStyle w:val="104455699F924994B6467579289749F2"/>
          </w:pPr>
          <w:r w:rsidRPr="004663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BA"/>
    <w:rsid w:val="00242EC2"/>
    <w:rsid w:val="00385664"/>
    <w:rsid w:val="003C58BA"/>
    <w:rsid w:val="00473DFD"/>
    <w:rsid w:val="005959D6"/>
    <w:rsid w:val="005A522F"/>
    <w:rsid w:val="007326BD"/>
    <w:rsid w:val="00742960"/>
    <w:rsid w:val="007D0CA4"/>
    <w:rsid w:val="008333D4"/>
    <w:rsid w:val="00870DFC"/>
    <w:rsid w:val="00895F60"/>
    <w:rsid w:val="0093146A"/>
    <w:rsid w:val="00991C64"/>
    <w:rsid w:val="009C33DC"/>
    <w:rsid w:val="009E1F86"/>
    <w:rsid w:val="009E3FAF"/>
    <w:rsid w:val="00AE79F2"/>
    <w:rsid w:val="00AF6DD2"/>
    <w:rsid w:val="00BB3887"/>
    <w:rsid w:val="00D51D83"/>
    <w:rsid w:val="00DA30F4"/>
    <w:rsid w:val="00DD4A49"/>
    <w:rsid w:val="00DF7C5B"/>
    <w:rsid w:val="00E13B83"/>
    <w:rsid w:val="00E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22F"/>
    <w:rPr>
      <w:color w:val="808080"/>
    </w:rPr>
  </w:style>
  <w:style w:type="paragraph" w:customStyle="1" w:styleId="104455699F924994B6467579289749F2">
    <w:name w:val="104455699F924994B6467579289749F2"/>
    <w:rsid w:val="00AE7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77992-edc4-4e3d-b841-c040245cd929">
      <Terms xmlns="http://schemas.microsoft.com/office/infopath/2007/PartnerControls"/>
    </lcf76f155ced4ddcb4097134ff3c332f>
    <TaxCatchAll xmlns="23ddd30f-3d90-4466-aaea-944d9856b714" xsi:nil="true"/>
    <ShortDescription_x002e_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C921B39B-47F0-4F6B-B354-E571887E5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8B4D5-EF22-4634-85C6-2641C551F698}"/>
</file>

<file path=customXml/itemProps3.xml><?xml version="1.0" encoding="utf-8"?>
<ds:datastoreItem xmlns:ds="http://schemas.openxmlformats.org/officeDocument/2006/customXml" ds:itemID="{9FB8E206-4A66-401A-951B-76B0E40D519E}"/>
</file>

<file path=customXml/itemProps4.xml><?xml version="1.0" encoding="utf-8"?>
<ds:datastoreItem xmlns:ds="http://schemas.openxmlformats.org/officeDocument/2006/customXml" ds:itemID="{2205E7FB-0E0F-41BF-9486-2B475308F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Links>
    <vt:vector size="12" baseType="variant">
      <vt:variant>
        <vt:i4>3866712</vt:i4>
      </vt:variant>
      <vt:variant>
        <vt:i4>3</vt:i4>
      </vt:variant>
      <vt:variant>
        <vt:i4>0</vt:i4>
      </vt:variant>
      <vt:variant>
        <vt:i4>5</vt:i4>
      </vt:variant>
      <vt:variant>
        <vt:lpwstr>mailto:Accreditation@racp.edu.au?subject=Change%20of%20circumstance</vt:lpwstr>
      </vt:variant>
      <vt:variant>
        <vt:lpwstr/>
      </vt:variant>
      <vt:variant>
        <vt:i4>2228303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mailto:accreditation@racp.org.nz?subject=Change%20of%20circumstance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Chin</dc:creator>
  <cp:keywords/>
  <cp:lastModifiedBy>Anton Reyno</cp:lastModifiedBy>
  <cp:revision>2</cp:revision>
  <dcterms:created xsi:type="dcterms:W3CDTF">2024-08-30T02:15:00Z</dcterms:created>
  <dcterms:modified xsi:type="dcterms:W3CDTF">2024-08-30T02:15:00Z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2020-12-02T00:00:00Z</vt:filetime>
  </property>
  <property fmtid="{D5CDD505-2E9C-101B-9397-08002B2CF9AE}" pid="5" name="ContentTypeId">
    <vt:lpwstr>0x010100483CE4FE3F26D24CA2662AFC497518A7</vt:lpwstr>
  </property>
</Properties>
</file>