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E832F" w14:textId="5B4A77E8" w:rsidR="00F42AB5" w:rsidRPr="00F42AB5" w:rsidRDefault="00F42AB5" w:rsidP="00F42AB5">
      <w:pPr>
        <w:pStyle w:val="Heading1"/>
        <w:rPr>
          <w:rFonts w:ascii="Arial" w:eastAsia="Times New Roman" w:hAnsi="Arial" w:cs="Arial"/>
          <w:b/>
          <w:bCs/>
          <w:lang w:eastAsia="en-AU"/>
        </w:rPr>
      </w:pPr>
      <w:r w:rsidRPr="00F42AB5">
        <w:rPr>
          <w:rFonts w:ascii="Arial" w:eastAsia="Times New Roman" w:hAnsi="Arial" w:cs="Arial"/>
          <w:b/>
          <w:bCs/>
          <w:lang w:eastAsia="en-AU"/>
        </w:rPr>
        <w:t xml:space="preserve">Data Notification </w:t>
      </w:r>
      <w:r w:rsidR="008E2D9B">
        <w:rPr>
          <w:rFonts w:ascii="Arial" w:eastAsia="Times New Roman" w:hAnsi="Arial" w:cs="Arial"/>
          <w:b/>
          <w:bCs/>
          <w:lang w:eastAsia="en-AU"/>
        </w:rPr>
        <w:t>Guidance</w:t>
      </w:r>
    </w:p>
    <w:p w14:paraId="26D1E154" w14:textId="77777777" w:rsidR="006A68CD" w:rsidRDefault="006A68CD" w:rsidP="00F42AB5">
      <w:pPr>
        <w:shd w:val="clear" w:color="auto" w:fill="FFFFFF"/>
        <w:spacing w:after="240" w:line="360" w:lineRule="atLeast"/>
        <w:jc w:val="both"/>
        <w:rPr>
          <w:rFonts w:ascii="Arial" w:eastAsia="Times New Roman" w:hAnsi="Arial" w:cs="Arial"/>
          <w:b/>
          <w:color w:val="000000"/>
          <w:sz w:val="21"/>
          <w:szCs w:val="21"/>
          <w:lang w:eastAsia="en-AU"/>
        </w:rPr>
      </w:pPr>
    </w:p>
    <w:p w14:paraId="1F27CDC6" w14:textId="390F9B9E" w:rsidR="00F42AB5" w:rsidRPr="007D15FE" w:rsidRDefault="00F42AB5" w:rsidP="00DD7A84">
      <w:pPr>
        <w:shd w:val="clear" w:color="auto" w:fill="FFFFFF"/>
        <w:spacing w:after="120" w:line="240" w:lineRule="auto"/>
        <w:jc w:val="both"/>
        <w:rPr>
          <w:rFonts w:ascii="Arial" w:eastAsia="Times New Roman" w:hAnsi="Arial" w:cs="Arial"/>
          <w:b/>
          <w:color w:val="000000"/>
          <w:sz w:val="20"/>
          <w:szCs w:val="20"/>
          <w:lang w:eastAsia="en-AU"/>
        </w:rPr>
      </w:pPr>
      <w:r w:rsidRPr="007D15FE">
        <w:rPr>
          <w:rFonts w:ascii="Arial" w:eastAsia="Times New Roman" w:hAnsi="Arial" w:cs="Arial"/>
          <w:b/>
          <w:color w:val="000000"/>
          <w:sz w:val="20"/>
          <w:szCs w:val="20"/>
          <w:lang w:eastAsia="en-AU"/>
        </w:rPr>
        <w:t>Notification requirements</w:t>
      </w:r>
    </w:p>
    <w:p w14:paraId="03D1BAF3" w14:textId="17570E0A" w:rsidR="00493D04" w:rsidRDefault="00085019" w:rsidP="00DD7A84">
      <w:pPr>
        <w:shd w:val="clear" w:color="auto" w:fill="FFFFFF"/>
        <w:spacing w:after="120" w:line="240" w:lineRule="auto"/>
        <w:jc w:val="both"/>
        <w:rPr>
          <w:rFonts w:ascii="Arial" w:hAnsi="Arial" w:cs="Arial"/>
          <w:sz w:val="20"/>
          <w:szCs w:val="20"/>
          <w:lang w:eastAsia="en-AU"/>
        </w:rPr>
      </w:pPr>
      <w:r w:rsidRPr="00085019">
        <w:rPr>
          <w:rFonts w:ascii="Arial" w:hAnsi="Arial" w:cs="Arial"/>
          <w:sz w:val="20"/>
          <w:szCs w:val="20"/>
          <w:lang w:eastAsia="en-AU"/>
        </w:rPr>
        <w:t>There is an onus on a Healthcare Provider Organisation (HPO) or Organisation Maintenance Officer to notify the data breach related to My Health Record (MHR) to the Australian Digital Health Agency (ADHA) and the Office of the Australian Information Commissioner (OAIC). Notification should occur as soon as practicable after they have been notified or become aware of the breach.</w:t>
      </w:r>
    </w:p>
    <w:p w14:paraId="01C2491D" w14:textId="77777777" w:rsidR="00085019" w:rsidRDefault="00085019" w:rsidP="00DD7A84">
      <w:pPr>
        <w:shd w:val="clear" w:color="auto" w:fill="FFFFFF"/>
        <w:spacing w:after="120" w:line="240" w:lineRule="auto"/>
        <w:jc w:val="both"/>
        <w:rPr>
          <w:rFonts w:ascii="Arial" w:eastAsia="Times New Roman" w:hAnsi="Arial" w:cs="Arial"/>
          <w:b/>
          <w:bCs/>
          <w:color w:val="000000"/>
          <w:sz w:val="21"/>
          <w:szCs w:val="21"/>
          <w:lang w:eastAsia="en-AU"/>
        </w:rPr>
      </w:pPr>
    </w:p>
    <w:p w14:paraId="5699776B" w14:textId="592F122B" w:rsidR="00DD7A84" w:rsidRPr="0057372A" w:rsidRDefault="0057372A" w:rsidP="00DD7A84">
      <w:pPr>
        <w:shd w:val="clear" w:color="auto" w:fill="FFFFFF"/>
        <w:spacing w:after="120" w:line="240" w:lineRule="auto"/>
        <w:jc w:val="both"/>
        <w:rPr>
          <w:rFonts w:ascii="Arial" w:eastAsia="Times New Roman" w:hAnsi="Arial" w:cs="Arial"/>
          <w:b/>
          <w:bCs/>
          <w:color w:val="000000"/>
          <w:sz w:val="21"/>
          <w:szCs w:val="21"/>
          <w:lang w:eastAsia="en-AU"/>
        </w:rPr>
      </w:pPr>
      <w:r w:rsidRPr="0057372A">
        <w:rPr>
          <w:rFonts w:ascii="Arial" w:eastAsia="Times New Roman" w:hAnsi="Arial" w:cs="Arial"/>
          <w:b/>
          <w:bCs/>
          <w:color w:val="000000"/>
          <w:sz w:val="21"/>
          <w:szCs w:val="21"/>
          <w:lang w:eastAsia="en-AU"/>
        </w:rPr>
        <w:t>Examples of Privacy Breaches</w:t>
      </w:r>
    </w:p>
    <w:p w14:paraId="0C54F5D5" w14:textId="6AA61C38" w:rsidR="0057372A" w:rsidRDefault="002435EA" w:rsidP="00DD7A84">
      <w:pPr>
        <w:shd w:val="clear" w:color="auto" w:fill="FFFFFF"/>
        <w:spacing w:after="120" w:line="240" w:lineRule="auto"/>
        <w:jc w:val="both"/>
        <w:rPr>
          <w:rFonts w:ascii="Arial" w:eastAsia="Times New Roman" w:hAnsi="Arial" w:cs="Arial"/>
          <w:color w:val="000000"/>
          <w:sz w:val="21"/>
          <w:szCs w:val="21"/>
          <w:lang w:eastAsia="en-AU"/>
        </w:rPr>
      </w:pPr>
      <w:r>
        <w:rPr>
          <w:rFonts w:ascii="Arial" w:eastAsia="Times New Roman" w:hAnsi="Arial" w:cs="Arial"/>
          <w:b/>
          <w:bCs/>
          <w:noProof/>
          <w:color w:val="000000"/>
          <w:sz w:val="21"/>
          <w:szCs w:val="21"/>
          <w:lang w:eastAsia="en-AU"/>
        </w:rPr>
        <mc:AlternateContent>
          <mc:Choice Requires="wpg">
            <w:drawing>
              <wp:inline distT="0" distB="0" distL="0" distR="0" wp14:anchorId="01957919" wp14:editId="5E536502">
                <wp:extent cx="5806207" cy="1477969"/>
                <wp:effectExtent l="0" t="0" r="23495" b="27305"/>
                <wp:docPr id="14" name="Group 14"/>
                <wp:cNvGraphicFramePr/>
                <a:graphic xmlns:a="http://schemas.openxmlformats.org/drawingml/2006/main">
                  <a:graphicData uri="http://schemas.microsoft.com/office/word/2010/wordprocessingGroup">
                    <wpg:wgp>
                      <wpg:cNvGrpSpPr/>
                      <wpg:grpSpPr>
                        <a:xfrm>
                          <a:off x="0" y="0"/>
                          <a:ext cx="5806207" cy="1477969"/>
                          <a:chOff x="0" y="0"/>
                          <a:chExt cx="5806207" cy="1477969"/>
                        </a:xfrm>
                      </wpg:grpSpPr>
                      <wps:wsp>
                        <wps:cNvPr id="15" name="Text Box 15"/>
                        <wps:cNvSpPr txBox="1"/>
                        <wps:spPr>
                          <a:xfrm>
                            <a:off x="1466772" y="0"/>
                            <a:ext cx="1405890" cy="1477969"/>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00FCDC4C" w14:textId="77777777" w:rsidR="002435EA" w:rsidRPr="008E2D9B" w:rsidRDefault="002435EA" w:rsidP="002435EA">
                              <w:pPr>
                                <w:jc w:val="center"/>
                                <w:rPr>
                                  <w:rFonts w:ascii="Arial" w:hAnsi="Arial" w:cs="Arial"/>
                                  <w:sz w:val="18"/>
                                  <w:szCs w:val="18"/>
                                </w:rPr>
                              </w:pPr>
                              <w:r w:rsidRPr="008E2D9B">
                                <w:rPr>
                                  <w:rFonts w:ascii="Arial" w:hAnsi="Arial" w:cs="Arial"/>
                                  <w:sz w:val="18"/>
                                  <w:szCs w:val="18"/>
                                </w:rPr>
                                <w:t>The misuse or unauthorised disclosure of information from a healthcare recipient’s MHR by persons authorised to access the MHR system via or on behalf of the HPO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2933544" y="3732"/>
                            <a:ext cx="1405890" cy="995045"/>
                          </a:xfrm>
                          <a:prstGeom prst="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7F9C07A7" w14:textId="77777777" w:rsidR="002435EA" w:rsidRPr="008E2D9B" w:rsidRDefault="002435EA" w:rsidP="002435EA">
                              <w:pPr>
                                <w:jc w:val="center"/>
                                <w:rPr>
                                  <w:rFonts w:ascii="Arial" w:hAnsi="Arial" w:cs="Arial"/>
                                  <w:sz w:val="18"/>
                                  <w:szCs w:val="18"/>
                                </w:rPr>
                              </w:pPr>
                              <w:r w:rsidRPr="008E2D9B">
                                <w:rPr>
                                  <w:rFonts w:ascii="Arial" w:hAnsi="Arial" w:cs="Arial"/>
                                  <w:sz w:val="18"/>
                                  <w:szCs w:val="18"/>
                                </w:rPr>
                                <w:t>Accidental disclosure of information contained in a healthcare recipient’s MHR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4400317" y="3732"/>
                            <a:ext cx="1405890" cy="99504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FDE8CC7" w14:textId="77777777" w:rsidR="002435EA" w:rsidRPr="008E2D9B" w:rsidRDefault="002435EA" w:rsidP="002435EA">
                              <w:pPr>
                                <w:jc w:val="center"/>
                                <w:rPr>
                                  <w:rFonts w:ascii="Arial" w:hAnsi="Arial" w:cs="Arial"/>
                                  <w:sz w:val="18"/>
                                  <w:szCs w:val="18"/>
                                </w:rPr>
                              </w:pPr>
                              <w:r w:rsidRPr="008E2D9B">
                                <w:rPr>
                                  <w:rFonts w:ascii="Arial" w:hAnsi="Arial" w:cs="Arial"/>
                                  <w:sz w:val="18"/>
                                  <w:szCs w:val="18"/>
                                </w:rPr>
                                <w:t xml:space="preserve">Possible or actual loss, destruction, </w:t>
                              </w:r>
                              <w:proofErr w:type="gramStart"/>
                              <w:r w:rsidRPr="008E2D9B">
                                <w:rPr>
                                  <w:rFonts w:ascii="Arial" w:hAnsi="Arial" w:cs="Arial"/>
                                  <w:sz w:val="18"/>
                                  <w:szCs w:val="18"/>
                                </w:rPr>
                                <w:t>theft</w:t>
                              </w:r>
                              <w:proofErr w:type="gramEnd"/>
                              <w:r w:rsidRPr="008E2D9B">
                                <w:rPr>
                                  <w:rFonts w:ascii="Arial" w:hAnsi="Arial" w:cs="Arial"/>
                                  <w:sz w:val="18"/>
                                  <w:szCs w:val="18"/>
                                </w:rPr>
                                <w:t xml:space="preserve"> or compromise of the HPO’s NASH PKI Certificate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0" y="3732"/>
                            <a:ext cx="1406324" cy="995422"/>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37CB7E18" w14:textId="77777777" w:rsidR="002435EA" w:rsidRPr="008E2D9B" w:rsidRDefault="002435EA" w:rsidP="002435EA">
                              <w:pPr>
                                <w:jc w:val="center"/>
                                <w:rPr>
                                  <w:rFonts w:ascii="Arial" w:hAnsi="Arial" w:cs="Arial"/>
                                  <w:sz w:val="18"/>
                                  <w:szCs w:val="18"/>
                                </w:rPr>
                              </w:pPr>
                              <w:r w:rsidRPr="008E2D9B">
                                <w:rPr>
                                  <w:rFonts w:ascii="Arial" w:hAnsi="Arial" w:cs="Arial"/>
                                  <w:sz w:val="18"/>
                                  <w:szCs w:val="18"/>
                                </w:rPr>
                                <w:t>Unauthorised access to the MHR system using the HPO’s clinical information systems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1957919" id="Group 14" o:spid="_x0000_s1026" style="width:457.2pt;height:116.4pt;mso-position-horizontal-relative:char;mso-position-vertical-relative:line" coordsize="58062,14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">
                <v:shapetype id="_x0000_t202" coordsize="21600,21600" o:spt="202" path="m,l,21600r21600,l21600,xe">
                  <v:stroke joinstyle="miter"/>
                  <v:path gradientshapeok="t" o:connecttype="rect"/>
                </v:shapetype>
                <v:shape id="Text Box 15" o:spid="_x0000_s1027" type="#_x0000_t202" style="position:absolute;left:14667;width:14059;height:14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" fillcolor="#91bce3 [2168]" strokecolor="#5b9bd5 [3208]" strokeweight=".5pt">
                  <v:fill color2="#7aaddd [2616]" rotate="t" colors="0 #b1cbe9;.5 #a3c1e5;1 #92b9e4" focus="100%" type="gradient">
                    <o:fill v:ext="view" type="gradientUnscaled"/>
                  </v:fill>
                  <v:textbox>
                    <w:txbxContent>
                      <w:p w14:paraId="00FCDC4C" w14:textId="77777777" w:rsidR="002435EA" w:rsidRPr="008E2D9B" w:rsidRDefault="002435EA" w:rsidP="002435EA">
                        <w:pPr>
                          <w:jc w:val="center"/>
                          <w:rPr>
                            <w:rFonts w:ascii="Arial" w:hAnsi="Arial" w:cs="Arial"/>
                            <w:sz w:val="18"/>
                            <w:szCs w:val="18"/>
                          </w:rPr>
                        </w:pPr>
                        <w:r w:rsidRPr="008E2D9B">
                          <w:rPr>
                            <w:rFonts w:ascii="Arial" w:hAnsi="Arial" w:cs="Arial"/>
                            <w:sz w:val="18"/>
                            <w:szCs w:val="18"/>
                          </w:rPr>
                          <w:t>The misuse or unauthorised disclosure of information from a healthcare recipient’s MHR by persons authorised to access the MHR system via or on behalf of the HPO</w:t>
                        </w:r>
                      </w:p>
                    </w:txbxContent>
                  </v:textbox>
                </v:shape>
                <v:shape id="Text Box 16" o:spid="_x0000_s1028" type="#_x0000_t202" style="position:absolute;left:29335;top:37;width:14059;height:9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" fillcolor="#5b9bd5 [3208]" strokecolor="#1f4d78 [1608]" strokeweight="1pt">
                  <v:textbox>
                    <w:txbxContent>
                      <w:p w14:paraId="7F9C07A7" w14:textId="77777777" w:rsidR="002435EA" w:rsidRPr="008E2D9B" w:rsidRDefault="002435EA" w:rsidP="002435EA">
                        <w:pPr>
                          <w:jc w:val="center"/>
                          <w:rPr>
                            <w:rFonts w:ascii="Arial" w:hAnsi="Arial" w:cs="Arial"/>
                            <w:sz w:val="18"/>
                            <w:szCs w:val="18"/>
                          </w:rPr>
                        </w:pPr>
                        <w:r w:rsidRPr="008E2D9B">
                          <w:rPr>
                            <w:rFonts w:ascii="Arial" w:hAnsi="Arial" w:cs="Arial"/>
                            <w:sz w:val="18"/>
                            <w:szCs w:val="18"/>
                          </w:rPr>
                          <w:t>Accidental disclosure of information contained in a healthcare recipient’s MHR</w:t>
                        </w:r>
                      </w:p>
                    </w:txbxContent>
                  </v:textbox>
                </v:shape>
                <v:shape id="Text Box 17" o:spid="_x0000_s1029" type="#_x0000_t202" style="position:absolute;left:44003;top:37;width:14059;height:9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" fillcolor="white [3201]" strokecolor="#5b9bd5 [3208]" strokeweight="1pt">
                  <v:textbox>
                    <w:txbxContent>
                      <w:p w14:paraId="1FDE8CC7" w14:textId="77777777" w:rsidR="002435EA" w:rsidRPr="008E2D9B" w:rsidRDefault="002435EA" w:rsidP="002435EA">
                        <w:pPr>
                          <w:jc w:val="center"/>
                          <w:rPr>
                            <w:rFonts w:ascii="Arial" w:hAnsi="Arial" w:cs="Arial"/>
                            <w:sz w:val="18"/>
                            <w:szCs w:val="18"/>
                          </w:rPr>
                        </w:pPr>
                        <w:r w:rsidRPr="008E2D9B">
                          <w:rPr>
                            <w:rFonts w:ascii="Arial" w:hAnsi="Arial" w:cs="Arial"/>
                            <w:sz w:val="18"/>
                            <w:szCs w:val="18"/>
                          </w:rPr>
                          <w:t xml:space="preserve">Possible or actual loss, destruction, </w:t>
                        </w:r>
                        <w:proofErr w:type="gramStart"/>
                        <w:r w:rsidRPr="008E2D9B">
                          <w:rPr>
                            <w:rFonts w:ascii="Arial" w:hAnsi="Arial" w:cs="Arial"/>
                            <w:sz w:val="18"/>
                            <w:szCs w:val="18"/>
                          </w:rPr>
                          <w:t>theft</w:t>
                        </w:r>
                        <w:proofErr w:type="gramEnd"/>
                        <w:r w:rsidRPr="008E2D9B">
                          <w:rPr>
                            <w:rFonts w:ascii="Arial" w:hAnsi="Arial" w:cs="Arial"/>
                            <w:sz w:val="18"/>
                            <w:szCs w:val="18"/>
                          </w:rPr>
                          <w:t xml:space="preserve"> or compromise of the HPO’s NASH PKI Certificate</w:t>
                        </w:r>
                      </w:p>
                    </w:txbxContent>
                  </v:textbox>
                </v:shape>
                <v:shape id="Text Box 18" o:spid="_x0000_s1030" type="#_x0000_t202" style="position:absolute;top:37;width:14063;height:9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" fillcolor="#4472c4 [3204]" strokecolor="#1f3763 [1604]" strokeweight="1pt">
                  <v:textbox>
                    <w:txbxContent>
                      <w:p w14:paraId="37CB7E18" w14:textId="77777777" w:rsidR="002435EA" w:rsidRPr="008E2D9B" w:rsidRDefault="002435EA" w:rsidP="002435EA">
                        <w:pPr>
                          <w:jc w:val="center"/>
                          <w:rPr>
                            <w:rFonts w:ascii="Arial" w:hAnsi="Arial" w:cs="Arial"/>
                            <w:sz w:val="18"/>
                            <w:szCs w:val="18"/>
                          </w:rPr>
                        </w:pPr>
                        <w:r w:rsidRPr="008E2D9B">
                          <w:rPr>
                            <w:rFonts w:ascii="Arial" w:hAnsi="Arial" w:cs="Arial"/>
                            <w:sz w:val="18"/>
                            <w:szCs w:val="18"/>
                          </w:rPr>
                          <w:t>Unauthorised access to the MHR system using the HPO’s clinical information systems</w:t>
                        </w:r>
                      </w:p>
                    </w:txbxContent>
                  </v:textbox>
                </v:shape>
                <w10:anchorlock/>
              </v:group>
            </w:pict>
          </mc:Fallback>
        </mc:AlternateContent>
      </w:r>
    </w:p>
    <w:p w14:paraId="64715815" w14:textId="77777777" w:rsidR="00493D04" w:rsidRDefault="00493D04" w:rsidP="00DD7A84">
      <w:pPr>
        <w:shd w:val="clear" w:color="auto" w:fill="FFFFFF"/>
        <w:spacing w:after="120" w:line="240" w:lineRule="auto"/>
        <w:jc w:val="both"/>
        <w:rPr>
          <w:rFonts w:ascii="Arial" w:eastAsia="Times New Roman" w:hAnsi="Arial" w:cs="Arial"/>
          <w:b/>
          <w:bCs/>
          <w:color w:val="000000"/>
          <w:sz w:val="21"/>
          <w:szCs w:val="21"/>
          <w:lang w:eastAsia="en-AU"/>
        </w:rPr>
      </w:pPr>
    </w:p>
    <w:p w14:paraId="31F3441C" w14:textId="749D8951" w:rsidR="006A68CD" w:rsidRDefault="003D1C2B" w:rsidP="00DD7A84">
      <w:pPr>
        <w:shd w:val="clear" w:color="auto" w:fill="FFFFFF"/>
        <w:spacing w:after="120" w:line="240" w:lineRule="auto"/>
        <w:jc w:val="both"/>
        <w:rPr>
          <w:rFonts w:ascii="Arial" w:eastAsia="Times New Roman" w:hAnsi="Arial" w:cs="Arial"/>
          <w:b/>
          <w:bCs/>
          <w:color w:val="000000"/>
          <w:sz w:val="21"/>
          <w:szCs w:val="21"/>
          <w:lang w:eastAsia="en-AU"/>
        </w:rPr>
      </w:pPr>
      <w:r w:rsidRPr="003D1C2B">
        <w:rPr>
          <w:rFonts w:ascii="Arial" w:eastAsia="Times New Roman" w:hAnsi="Arial" w:cs="Arial"/>
          <w:b/>
          <w:bCs/>
          <w:color w:val="000000"/>
          <w:sz w:val="21"/>
          <w:szCs w:val="21"/>
          <w:lang w:eastAsia="en-AU"/>
        </w:rPr>
        <w:t xml:space="preserve">Notifications Required </w:t>
      </w:r>
    </w:p>
    <w:p w14:paraId="441580B1" w14:textId="5AA9DA77" w:rsidR="003D1C2B" w:rsidRDefault="002435EA" w:rsidP="00DD7A84">
      <w:pPr>
        <w:shd w:val="clear" w:color="auto" w:fill="FFFFFF"/>
        <w:spacing w:after="120" w:line="240" w:lineRule="auto"/>
        <w:jc w:val="both"/>
        <w:rPr>
          <w:rFonts w:ascii="Arial" w:eastAsia="Times New Roman" w:hAnsi="Arial" w:cs="Arial"/>
          <w:b/>
          <w:bCs/>
          <w:color w:val="000000"/>
          <w:sz w:val="21"/>
          <w:szCs w:val="21"/>
          <w:lang w:eastAsia="en-AU"/>
        </w:rPr>
      </w:pPr>
      <w:r>
        <w:rPr>
          <w:rFonts w:ascii="Arial" w:eastAsia="Times New Roman" w:hAnsi="Arial" w:cs="Arial"/>
          <w:b/>
          <w:bCs/>
          <w:noProof/>
          <w:color w:val="000000"/>
          <w:sz w:val="21"/>
          <w:szCs w:val="21"/>
          <w:lang w:eastAsia="en-AU"/>
        </w:rPr>
        <mc:AlternateContent>
          <mc:Choice Requires="wpg">
            <w:drawing>
              <wp:inline distT="0" distB="0" distL="0" distR="0" wp14:anchorId="412EF2C1" wp14:editId="7B41E0B1">
                <wp:extent cx="4346374" cy="1225550"/>
                <wp:effectExtent l="0" t="0" r="16510" b="12700"/>
                <wp:docPr id="12" name="Group 12"/>
                <wp:cNvGraphicFramePr/>
                <a:graphic xmlns:a="http://schemas.openxmlformats.org/drawingml/2006/main">
                  <a:graphicData uri="http://schemas.microsoft.com/office/word/2010/wordprocessingGroup">
                    <wpg:wgp>
                      <wpg:cNvGrpSpPr/>
                      <wpg:grpSpPr>
                        <a:xfrm>
                          <a:off x="0" y="0"/>
                          <a:ext cx="4346374" cy="1225550"/>
                          <a:chOff x="0" y="0"/>
                          <a:chExt cx="4346374" cy="1225550"/>
                        </a:xfrm>
                      </wpg:grpSpPr>
                      <wps:wsp>
                        <wps:cNvPr id="7" name="Text Box 7"/>
                        <wps:cNvSpPr txBox="1"/>
                        <wps:spPr>
                          <a:xfrm>
                            <a:off x="0" y="0"/>
                            <a:ext cx="1405890" cy="1225550"/>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120F7C7A" w14:textId="174F8787" w:rsidR="003D1C2B" w:rsidRPr="008E2D9B" w:rsidRDefault="003D1C2B" w:rsidP="003D1C2B">
                              <w:pPr>
                                <w:jc w:val="center"/>
                                <w:rPr>
                                  <w:rFonts w:ascii="Arial" w:hAnsi="Arial" w:cs="Arial"/>
                                  <w:sz w:val="18"/>
                                  <w:szCs w:val="18"/>
                                </w:rPr>
                              </w:pPr>
                              <w:r w:rsidRPr="008E2D9B">
                                <w:rPr>
                                  <w:rFonts w:ascii="Arial" w:hAnsi="Arial" w:cs="Arial"/>
                                  <w:sz w:val="18"/>
                                  <w:szCs w:val="18"/>
                                </w:rPr>
                                <w:t>Notification to ADHA</w:t>
                              </w:r>
                              <w:r w:rsidR="00E90916">
                                <w:rPr>
                                  <w:rFonts w:ascii="Arial" w:hAnsi="Arial" w:cs="Arial"/>
                                  <w:sz w:val="18"/>
                                  <w:szCs w:val="18"/>
                                </w:rPr>
                                <w:t xml:space="preserve"> and OAIC</w:t>
                              </w:r>
                            </w:p>
                            <w:p w14:paraId="48B9B9E6" w14:textId="621C6A55" w:rsidR="003D1C2B" w:rsidRPr="008E2D9B" w:rsidRDefault="003D1C2B" w:rsidP="00E90916">
                              <w:pPr>
                                <w:jc w:val="center"/>
                                <w:rPr>
                                  <w:rFonts w:ascii="Arial" w:hAnsi="Arial" w:cs="Arial"/>
                                  <w:sz w:val="18"/>
                                  <w:szCs w:val="18"/>
                                </w:rPr>
                              </w:pPr>
                              <w:r w:rsidRPr="008E2D9B">
                                <w:rPr>
                                  <w:rFonts w:ascii="Arial" w:hAnsi="Arial" w:cs="Arial"/>
                                  <w:sz w:val="18"/>
                                  <w:szCs w:val="18"/>
                                </w:rPr>
                                <w:t>‘Eligible data breach’ that leads to a ‘likely risk of serious harm</w:t>
                              </w:r>
                              <w:r w:rsidR="00E90916">
                                <w:rPr>
                                  <w:rFonts w:ascii="Arial" w:hAnsi="Arial" w:cs="Arial"/>
                                  <w:sz w:val="18"/>
                                  <w:szCs w:val="18"/>
                                </w:rPr>
                                <w:t>’</w:t>
                              </w:r>
                              <w:r w:rsidRPr="008E2D9B">
                                <w:rPr>
                                  <w:rFonts w:ascii="Arial" w:hAnsi="Arial" w:cs="Arial"/>
                                  <w:sz w:val="18"/>
                                  <w:szCs w:val="18"/>
                                </w:rPr>
                                <w:t xml:space="preserve"> </w:t>
                              </w:r>
                              <w:r w:rsidR="00E90916" w:rsidRPr="008E2D9B">
                                <w:rPr>
                                  <w:rFonts w:ascii="Arial" w:hAnsi="Arial" w:cs="Arial"/>
                                  <w:sz w:val="18"/>
                                  <w:szCs w:val="18"/>
                                </w:rPr>
                                <w:t>requires</w:t>
                              </w:r>
                              <w:r w:rsidRPr="008E2D9B">
                                <w:rPr>
                                  <w:rFonts w:ascii="Arial" w:hAnsi="Arial" w:cs="Arial"/>
                                  <w:sz w:val="18"/>
                                  <w:szCs w:val="18"/>
                                </w:rPr>
                                <w:t xml:space="preserve"> HPO to notify </w:t>
                              </w:r>
                              <w:r w:rsidR="00E90916">
                                <w:rPr>
                                  <w:rFonts w:ascii="Arial" w:hAnsi="Arial" w:cs="Arial"/>
                                  <w:sz w:val="18"/>
                                  <w:szCs w:val="18"/>
                                </w:rPr>
                                <w:t>ADHA and OAIC</w:t>
                              </w:r>
                              <w:r w:rsidRPr="008E2D9B">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1473200" y="0"/>
                            <a:ext cx="1405890" cy="833048"/>
                          </a:xfrm>
                          <a:prstGeom prst="rect">
                            <a:avLst/>
                          </a:prstGeom>
                          <a:ln/>
                        </wps:spPr>
                        <wps:style>
                          <a:lnRef idx="1">
                            <a:schemeClr val="dk1"/>
                          </a:lnRef>
                          <a:fillRef idx="2">
                            <a:schemeClr val="dk1"/>
                          </a:fillRef>
                          <a:effectRef idx="1">
                            <a:schemeClr val="dk1"/>
                          </a:effectRef>
                          <a:fontRef idx="minor">
                            <a:schemeClr val="dk1"/>
                          </a:fontRef>
                        </wps:style>
                        <wps:txbx>
                          <w:txbxContent>
                            <w:p w14:paraId="4E5E5960" w14:textId="7A14F708" w:rsidR="003D1C2B" w:rsidRPr="008E2D9B" w:rsidRDefault="003D1C2B" w:rsidP="003D1C2B">
                              <w:pPr>
                                <w:jc w:val="center"/>
                                <w:rPr>
                                  <w:rFonts w:ascii="Arial" w:hAnsi="Arial" w:cs="Arial"/>
                                  <w:sz w:val="18"/>
                                  <w:szCs w:val="18"/>
                                </w:rPr>
                              </w:pPr>
                              <w:r w:rsidRPr="008E2D9B">
                                <w:rPr>
                                  <w:rFonts w:ascii="Arial" w:hAnsi="Arial" w:cs="Arial"/>
                                  <w:sz w:val="18"/>
                                  <w:szCs w:val="18"/>
                                </w:rPr>
                                <w:t xml:space="preserve">Notification to the HPO’s insurer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2940050" y="0"/>
                            <a:ext cx="1406324" cy="83916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12134C50" w14:textId="0A1000C7" w:rsidR="003D1C2B" w:rsidRPr="008E2D9B" w:rsidRDefault="003D1C2B" w:rsidP="003D1C2B">
                              <w:pPr>
                                <w:jc w:val="center"/>
                                <w:rPr>
                                  <w:rFonts w:ascii="Arial" w:hAnsi="Arial" w:cs="Arial"/>
                                  <w:sz w:val="18"/>
                                  <w:szCs w:val="18"/>
                                </w:rPr>
                              </w:pPr>
                              <w:r w:rsidRPr="008E2D9B">
                                <w:rPr>
                                  <w:rFonts w:ascii="Arial" w:hAnsi="Arial" w:cs="Arial"/>
                                  <w:sz w:val="18"/>
                                  <w:szCs w:val="18"/>
                                </w:rPr>
                                <w:t>Notification to the involved practitioner’s insurer by the practitioner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12EF2C1" id="Group 12" o:spid="_x0000_s1031" style="width:342.25pt;height:96.5pt;mso-position-horizontal-relative:char;mso-position-vertical-relative:line" coordsize="43463,1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">
                <v:shape id="Text Box 7" o:spid="_x0000_s1032" type="#_x0000_t202" style="position:absolute;width:14058;height:12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" fillcolor="black [3200]" strokecolor="black [1600]" strokeweight="1pt">
                  <v:textbox>
                    <w:txbxContent>
                      <w:p w14:paraId="120F7C7A" w14:textId="174F8787" w:rsidR="003D1C2B" w:rsidRPr="008E2D9B" w:rsidRDefault="003D1C2B" w:rsidP="003D1C2B">
                        <w:pPr>
                          <w:jc w:val="center"/>
                          <w:rPr>
                            <w:rFonts w:ascii="Arial" w:hAnsi="Arial" w:cs="Arial"/>
                            <w:sz w:val="18"/>
                            <w:szCs w:val="18"/>
                          </w:rPr>
                        </w:pPr>
                        <w:r w:rsidRPr="008E2D9B">
                          <w:rPr>
                            <w:rFonts w:ascii="Arial" w:hAnsi="Arial" w:cs="Arial"/>
                            <w:sz w:val="18"/>
                            <w:szCs w:val="18"/>
                          </w:rPr>
                          <w:t>Notification to ADHA</w:t>
                        </w:r>
                        <w:r w:rsidR="00E90916">
                          <w:rPr>
                            <w:rFonts w:ascii="Arial" w:hAnsi="Arial" w:cs="Arial"/>
                            <w:sz w:val="18"/>
                            <w:szCs w:val="18"/>
                          </w:rPr>
                          <w:t xml:space="preserve"> and OAIC</w:t>
                        </w:r>
                      </w:p>
                      <w:p w14:paraId="48B9B9E6" w14:textId="621C6A55" w:rsidR="003D1C2B" w:rsidRPr="008E2D9B" w:rsidRDefault="003D1C2B" w:rsidP="00E90916">
                        <w:pPr>
                          <w:jc w:val="center"/>
                          <w:rPr>
                            <w:rFonts w:ascii="Arial" w:hAnsi="Arial" w:cs="Arial"/>
                            <w:sz w:val="18"/>
                            <w:szCs w:val="18"/>
                          </w:rPr>
                        </w:pPr>
                        <w:r w:rsidRPr="008E2D9B">
                          <w:rPr>
                            <w:rFonts w:ascii="Arial" w:hAnsi="Arial" w:cs="Arial"/>
                            <w:sz w:val="18"/>
                            <w:szCs w:val="18"/>
                          </w:rPr>
                          <w:t>‘Eligible data breach’ that leads to a ‘likely risk of serious harm</w:t>
                        </w:r>
                        <w:r w:rsidR="00E90916">
                          <w:rPr>
                            <w:rFonts w:ascii="Arial" w:hAnsi="Arial" w:cs="Arial"/>
                            <w:sz w:val="18"/>
                            <w:szCs w:val="18"/>
                          </w:rPr>
                          <w:t>’</w:t>
                        </w:r>
                        <w:r w:rsidRPr="008E2D9B">
                          <w:rPr>
                            <w:rFonts w:ascii="Arial" w:hAnsi="Arial" w:cs="Arial"/>
                            <w:sz w:val="18"/>
                            <w:szCs w:val="18"/>
                          </w:rPr>
                          <w:t xml:space="preserve"> </w:t>
                        </w:r>
                        <w:r w:rsidR="00E90916" w:rsidRPr="008E2D9B">
                          <w:rPr>
                            <w:rFonts w:ascii="Arial" w:hAnsi="Arial" w:cs="Arial"/>
                            <w:sz w:val="18"/>
                            <w:szCs w:val="18"/>
                          </w:rPr>
                          <w:t>requires</w:t>
                        </w:r>
                        <w:r w:rsidRPr="008E2D9B">
                          <w:rPr>
                            <w:rFonts w:ascii="Arial" w:hAnsi="Arial" w:cs="Arial"/>
                            <w:sz w:val="18"/>
                            <w:szCs w:val="18"/>
                          </w:rPr>
                          <w:t xml:space="preserve"> HPO to notify </w:t>
                        </w:r>
                        <w:r w:rsidR="00E90916">
                          <w:rPr>
                            <w:rFonts w:ascii="Arial" w:hAnsi="Arial" w:cs="Arial"/>
                            <w:sz w:val="18"/>
                            <w:szCs w:val="18"/>
                          </w:rPr>
                          <w:t>ADHA and OAIC</w:t>
                        </w:r>
                        <w:r w:rsidRPr="008E2D9B">
                          <w:rPr>
                            <w:rFonts w:ascii="Arial" w:hAnsi="Arial" w:cs="Arial"/>
                            <w:sz w:val="18"/>
                            <w:szCs w:val="18"/>
                          </w:rPr>
                          <w:t xml:space="preserve"> </w:t>
                        </w:r>
                      </w:p>
                    </w:txbxContent>
                  </v:textbox>
                </v:shape>
                <v:shape id="Text Box 8" o:spid="_x0000_s1033" type="#_x0000_t202" style="position:absolute;left:14732;width:14058;height:8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" fillcolor="#555 [2160]" strokecolor="black [3200]" strokeweight=".5pt">
                  <v:fill color2="#313131 [2608]" rotate="t" colors="0 #9b9b9b;.5 #8e8e8e;1 #797979" focus="100%" type="gradient">
                    <o:fill v:ext="view" type="gradientUnscaled"/>
                  </v:fill>
                  <v:textbox>
                    <w:txbxContent>
                      <w:p w14:paraId="4E5E5960" w14:textId="7A14F708" w:rsidR="003D1C2B" w:rsidRPr="008E2D9B" w:rsidRDefault="003D1C2B" w:rsidP="003D1C2B">
                        <w:pPr>
                          <w:jc w:val="center"/>
                          <w:rPr>
                            <w:rFonts w:ascii="Arial" w:hAnsi="Arial" w:cs="Arial"/>
                            <w:sz w:val="18"/>
                            <w:szCs w:val="18"/>
                          </w:rPr>
                        </w:pPr>
                        <w:r w:rsidRPr="008E2D9B">
                          <w:rPr>
                            <w:rFonts w:ascii="Arial" w:hAnsi="Arial" w:cs="Arial"/>
                            <w:sz w:val="18"/>
                            <w:szCs w:val="18"/>
                          </w:rPr>
                          <w:t xml:space="preserve">Notification to the HPO’s insurer </w:t>
                        </w:r>
                      </w:p>
                    </w:txbxContent>
                  </v:textbox>
                </v:shape>
                <v:shape id="Text Box 9" o:spid="_x0000_s1034" type="#_x0000_t202" style="position:absolute;left:29400;width:14063;height:8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" fillcolor="white [3201]" strokecolor="#a5a5a5 [3206]" strokeweight="1pt">
                  <v:textbox>
                    <w:txbxContent>
                      <w:p w14:paraId="12134C50" w14:textId="0A1000C7" w:rsidR="003D1C2B" w:rsidRPr="008E2D9B" w:rsidRDefault="003D1C2B" w:rsidP="003D1C2B">
                        <w:pPr>
                          <w:jc w:val="center"/>
                          <w:rPr>
                            <w:rFonts w:ascii="Arial" w:hAnsi="Arial" w:cs="Arial"/>
                            <w:sz w:val="18"/>
                            <w:szCs w:val="18"/>
                          </w:rPr>
                        </w:pPr>
                        <w:r w:rsidRPr="008E2D9B">
                          <w:rPr>
                            <w:rFonts w:ascii="Arial" w:hAnsi="Arial" w:cs="Arial"/>
                            <w:sz w:val="18"/>
                            <w:szCs w:val="18"/>
                          </w:rPr>
                          <w:t>Notification to the involved practitioner’s insurer by the practitioner</w:t>
                        </w:r>
                      </w:p>
                    </w:txbxContent>
                  </v:textbox>
                </v:shape>
                <w10:anchorlock/>
              </v:group>
            </w:pict>
          </mc:Fallback>
        </mc:AlternateContent>
      </w:r>
    </w:p>
    <w:p w14:paraId="68C257D3" w14:textId="77777777" w:rsidR="00493D04" w:rsidRDefault="00493D04" w:rsidP="00DD7A84">
      <w:pPr>
        <w:shd w:val="clear" w:color="auto" w:fill="FFFFFF"/>
        <w:spacing w:after="120" w:line="240" w:lineRule="auto"/>
        <w:jc w:val="both"/>
        <w:rPr>
          <w:rFonts w:ascii="Arial" w:eastAsia="Times New Roman" w:hAnsi="Arial" w:cs="Arial"/>
          <w:color w:val="000000"/>
          <w:sz w:val="21"/>
          <w:szCs w:val="21"/>
          <w:lang w:eastAsia="en-AU"/>
        </w:rPr>
      </w:pPr>
    </w:p>
    <w:p w14:paraId="2D54EAD0" w14:textId="77777777" w:rsidR="00085019" w:rsidRDefault="00085019" w:rsidP="00085019">
      <w:pPr>
        <w:shd w:val="clear" w:color="auto" w:fill="FFFFFF"/>
        <w:spacing w:after="120" w:line="240" w:lineRule="auto"/>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Additional notification requirements for practices may include:</w:t>
      </w:r>
    </w:p>
    <w:p w14:paraId="2DC0FC77" w14:textId="77777777" w:rsidR="00085019" w:rsidRDefault="00085019" w:rsidP="00085019">
      <w:pPr>
        <w:pStyle w:val="ListParagraph"/>
        <w:numPr>
          <w:ilvl w:val="0"/>
          <w:numId w:val="3"/>
        </w:numPr>
        <w:shd w:val="clear" w:color="auto" w:fill="FFFFFF"/>
        <w:spacing w:after="120" w:line="240" w:lineRule="auto"/>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the HPO’s insurer</w:t>
      </w:r>
    </w:p>
    <w:p w14:paraId="5FA21EF8" w14:textId="77777777" w:rsidR="00085019" w:rsidRDefault="00085019" w:rsidP="00085019">
      <w:pPr>
        <w:pStyle w:val="ListParagraph"/>
        <w:numPr>
          <w:ilvl w:val="0"/>
          <w:numId w:val="3"/>
        </w:numPr>
        <w:shd w:val="clear" w:color="auto" w:fill="FFFFFF"/>
        <w:spacing w:after="120" w:line="240" w:lineRule="auto"/>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the involved practitioner</w:t>
      </w:r>
    </w:p>
    <w:p w14:paraId="698B03B5" w14:textId="77777777" w:rsidR="00085019" w:rsidRDefault="00085019" w:rsidP="00085019">
      <w:pPr>
        <w:pStyle w:val="ListParagraph"/>
        <w:numPr>
          <w:ilvl w:val="0"/>
          <w:numId w:val="3"/>
        </w:numPr>
        <w:shd w:val="clear" w:color="auto" w:fill="FFFFFF"/>
        <w:spacing w:after="120" w:line="240" w:lineRule="auto"/>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the practitioner’s insurer; and</w:t>
      </w:r>
    </w:p>
    <w:p w14:paraId="151A1B03" w14:textId="77777777" w:rsidR="00085019" w:rsidRDefault="00085019" w:rsidP="00085019">
      <w:pPr>
        <w:pStyle w:val="ListParagraph"/>
        <w:numPr>
          <w:ilvl w:val="0"/>
          <w:numId w:val="3"/>
        </w:numPr>
        <w:shd w:val="clear" w:color="auto" w:fill="FFFFFF"/>
        <w:spacing w:after="120" w:line="240" w:lineRule="auto"/>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the OAIC.</w:t>
      </w:r>
    </w:p>
    <w:p w14:paraId="258AF6EB" w14:textId="77777777" w:rsidR="00085019" w:rsidRDefault="00085019" w:rsidP="00085019">
      <w:pPr>
        <w:shd w:val="clear" w:color="auto" w:fill="FFFFFF"/>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If an HPO becomes aware that a data breach has occurred, it must undertake a preliminary assessment of the causer of the data breach, evaluate any risks related to the data breach, and take steps to prevent further similar data breaches. </w:t>
      </w:r>
    </w:p>
    <w:p w14:paraId="5F2F4B05" w14:textId="77777777" w:rsidR="00085019" w:rsidRDefault="00085019" w:rsidP="00085019">
      <w:pPr>
        <w:shd w:val="clear" w:color="auto" w:fill="FFFFFF"/>
        <w:spacing w:after="120" w:line="240" w:lineRule="auto"/>
        <w:rPr>
          <w:rFonts w:ascii="Arial" w:eastAsia="Times New Roman" w:hAnsi="Arial" w:cs="Arial"/>
          <w:b/>
          <w:color w:val="000000"/>
          <w:sz w:val="20"/>
          <w:szCs w:val="20"/>
          <w:lang w:eastAsia="en-AU"/>
        </w:rPr>
      </w:pPr>
      <w:r>
        <w:rPr>
          <w:rFonts w:ascii="Arial" w:eastAsia="Times New Roman" w:hAnsi="Arial" w:cs="Arial"/>
          <w:color w:val="000000"/>
          <w:sz w:val="20"/>
          <w:szCs w:val="20"/>
          <w:lang w:eastAsia="en-AU"/>
        </w:rPr>
        <w:t xml:space="preserve">To notify the relevant organisation(s) complete the </w:t>
      </w:r>
      <w:hyperlink r:id="rId6" w:history="1">
        <w:r>
          <w:rPr>
            <w:rStyle w:val="Hyperlink"/>
            <w:rFonts w:ascii="Arial" w:eastAsia="Times New Roman" w:hAnsi="Arial" w:cs="Arial"/>
            <w:sz w:val="20"/>
            <w:szCs w:val="20"/>
            <w:lang w:eastAsia="en-AU"/>
          </w:rPr>
          <w:t>Data Breach Notification form</w:t>
        </w:r>
      </w:hyperlink>
      <w:r>
        <w:rPr>
          <w:rFonts w:ascii="Arial" w:eastAsia="Times New Roman" w:hAnsi="Arial" w:cs="Arial"/>
          <w:color w:val="000000"/>
          <w:sz w:val="20"/>
          <w:szCs w:val="20"/>
          <w:lang w:eastAsia="en-AU"/>
        </w:rPr>
        <w:t xml:space="preserve"> and submit the information to the Australian Digital Health Agency and/or the OAIC.</w:t>
      </w:r>
    </w:p>
    <w:p w14:paraId="345DDAC1" w14:textId="77777777" w:rsidR="00085019" w:rsidRDefault="00085019" w:rsidP="00085019">
      <w:pPr>
        <w:shd w:val="clear" w:color="auto" w:fill="FFFFFF"/>
        <w:spacing w:after="120" w:line="240" w:lineRule="auto"/>
        <w:jc w:val="both"/>
        <w:rPr>
          <w:rFonts w:ascii="Arial" w:eastAsia="Times New Roman" w:hAnsi="Arial" w:cs="Arial"/>
          <w:b/>
          <w:color w:val="000000"/>
          <w:sz w:val="21"/>
          <w:szCs w:val="21"/>
          <w:lang w:eastAsia="en-AU"/>
        </w:rPr>
      </w:pPr>
    </w:p>
    <w:p w14:paraId="7CFBA0FD" w14:textId="77777777" w:rsidR="00F16B9D" w:rsidRDefault="00F16B9D" w:rsidP="00085019">
      <w:pPr>
        <w:shd w:val="clear" w:color="auto" w:fill="FFFFFF"/>
        <w:spacing w:after="120" w:line="240" w:lineRule="auto"/>
        <w:jc w:val="both"/>
        <w:rPr>
          <w:rFonts w:ascii="Arial" w:eastAsia="Times New Roman" w:hAnsi="Arial" w:cs="Arial"/>
          <w:b/>
          <w:color w:val="000000"/>
          <w:sz w:val="20"/>
          <w:szCs w:val="20"/>
          <w:lang w:eastAsia="en-AU"/>
        </w:rPr>
      </w:pPr>
    </w:p>
    <w:p w14:paraId="50E5F8E7" w14:textId="77777777" w:rsidR="00F16B9D" w:rsidRDefault="00F16B9D" w:rsidP="00085019">
      <w:pPr>
        <w:shd w:val="clear" w:color="auto" w:fill="FFFFFF"/>
        <w:spacing w:after="120" w:line="240" w:lineRule="auto"/>
        <w:jc w:val="both"/>
        <w:rPr>
          <w:rFonts w:ascii="Arial" w:eastAsia="Times New Roman" w:hAnsi="Arial" w:cs="Arial"/>
          <w:b/>
          <w:color w:val="000000"/>
          <w:sz w:val="20"/>
          <w:szCs w:val="20"/>
          <w:lang w:eastAsia="en-AU"/>
        </w:rPr>
      </w:pPr>
    </w:p>
    <w:p w14:paraId="0F9DF316" w14:textId="5C5C02D8" w:rsidR="00085019" w:rsidRDefault="00085019" w:rsidP="00085019">
      <w:pPr>
        <w:shd w:val="clear" w:color="auto" w:fill="FFFFFF"/>
        <w:spacing w:after="120" w:line="240" w:lineRule="auto"/>
        <w:jc w:val="both"/>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lastRenderedPageBreak/>
        <w:t>Data Breach Notifications</w:t>
      </w:r>
    </w:p>
    <w:p w14:paraId="398345B8" w14:textId="77777777" w:rsidR="00085019" w:rsidRDefault="00085019" w:rsidP="00085019">
      <w:pPr>
        <w:shd w:val="clear" w:color="auto" w:fill="FFFFFF"/>
        <w:spacing w:after="120" w:line="240" w:lineRule="auto"/>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 xml:space="preserve">Office of the Australian Information Commissioner </w:t>
      </w:r>
    </w:p>
    <w:p w14:paraId="7C167C8E" w14:textId="77777777" w:rsidR="00085019" w:rsidRDefault="00085019" w:rsidP="00085019">
      <w:pPr>
        <w:shd w:val="clear" w:color="auto" w:fill="FFFFFF"/>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To notify the OAIC of a data breach, complete the </w:t>
      </w:r>
      <w:hyperlink r:id="rId7" w:history="1">
        <w:r>
          <w:rPr>
            <w:rStyle w:val="Hyperlink"/>
            <w:rFonts w:ascii="Arial" w:eastAsia="Times New Roman" w:hAnsi="Arial" w:cs="Arial"/>
            <w:sz w:val="20"/>
            <w:szCs w:val="20"/>
            <w:lang w:eastAsia="en-AU"/>
          </w:rPr>
          <w:t xml:space="preserve">Notifiable Data Breach form </w:t>
        </w:r>
      </w:hyperlink>
      <w:r>
        <w:rPr>
          <w:rFonts w:ascii="Arial" w:eastAsia="Times New Roman" w:hAnsi="Arial" w:cs="Arial"/>
          <w:color w:val="000000"/>
          <w:sz w:val="20"/>
          <w:szCs w:val="20"/>
          <w:lang w:eastAsia="en-AU"/>
        </w:rPr>
        <w:t xml:space="preserve">available on the OIAC website. </w:t>
      </w:r>
    </w:p>
    <w:p w14:paraId="05B55631" w14:textId="77777777" w:rsidR="00085019" w:rsidRDefault="00085019" w:rsidP="00085019">
      <w:pPr>
        <w:shd w:val="clear" w:color="auto" w:fill="FFFFFF"/>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For enquiries, phone 1300 363 992. </w:t>
      </w:r>
    </w:p>
    <w:p w14:paraId="18B839FE" w14:textId="77777777" w:rsidR="00085019" w:rsidRDefault="00085019" w:rsidP="00085019">
      <w:pPr>
        <w:shd w:val="clear" w:color="auto" w:fill="FFFFFF"/>
        <w:spacing w:after="120" w:line="240" w:lineRule="auto"/>
        <w:rPr>
          <w:rFonts w:ascii="Arial" w:eastAsia="Times New Roman" w:hAnsi="Arial" w:cs="Arial"/>
          <w:b/>
          <w:bCs/>
          <w:color w:val="000000"/>
          <w:sz w:val="20"/>
          <w:szCs w:val="20"/>
          <w:lang w:eastAsia="en-AU"/>
        </w:rPr>
      </w:pPr>
    </w:p>
    <w:p w14:paraId="6E9594D8" w14:textId="77777777" w:rsidR="00085019" w:rsidRDefault="00085019" w:rsidP="00085019">
      <w:pPr>
        <w:shd w:val="clear" w:color="auto" w:fill="FFFFFF"/>
        <w:spacing w:after="120" w:line="240" w:lineRule="auto"/>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The Australian Digital Health Agency</w:t>
      </w:r>
    </w:p>
    <w:p w14:paraId="7B7C1EEC" w14:textId="77777777" w:rsidR="00085019" w:rsidRDefault="00085019" w:rsidP="00085019">
      <w:pPr>
        <w:shd w:val="clear" w:color="auto" w:fill="FFFFFF"/>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To notify the My Health Record System Operator (the Australian Digital Health Agency), email </w:t>
      </w:r>
      <w:hyperlink r:id="rId8" w:history="1">
        <w:r>
          <w:rPr>
            <w:rStyle w:val="Hyperlink"/>
            <w:rFonts w:ascii="Arial" w:eastAsia="Times New Roman" w:hAnsi="Arial" w:cs="Arial"/>
            <w:color w:val="000000"/>
            <w:sz w:val="20"/>
            <w:szCs w:val="20"/>
            <w:lang w:eastAsia="en-AU"/>
          </w:rPr>
          <w:t>myhealthrecord.compliance@digitalhealth.gov.au</w:t>
        </w:r>
      </w:hyperlink>
      <w:r>
        <w:rPr>
          <w:rFonts w:ascii="Arial" w:eastAsia="Times New Roman" w:hAnsi="Arial" w:cs="Arial"/>
          <w:color w:val="000000"/>
          <w:sz w:val="20"/>
          <w:szCs w:val="20"/>
          <w:u w:val="single"/>
          <w:lang w:eastAsia="en-AU"/>
        </w:rPr>
        <w:t xml:space="preserve"> with the details</w:t>
      </w:r>
      <w:r>
        <w:rPr>
          <w:rFonts w:ascii="Arial" w:eastAsia="Times New Roman" w:hAnsi="Arial" w:cs="Arial"/>
          <w:color w:val="000000"/>
          <w:sz w:val="20"/>
          <w:szCs w:val="20"/>
          <w:lang w:eastAsia="en-AU"/>
        </w:rPr>
        <w:t xml:space="preserve"> below. </w:t>
      </w:r>
    </w:p>
    <w:p w14:paraId="624C67E0" w14:textId="77777777" w:rsidR="00F42AB5" w:rsidRPr="00C50D50" w:rsidRDefault="00F42AB5" w:rsidP="00D05FE6">
      <w:pPr>
        <w:spacing w:line="360" w:lineRule="auto"/>
        <w:rPr>
          <w:rFonts w:ascii="Arial" w:eastAsia="Times New Roman" w:hAnsi="Arial" w:cs="Arial"/>
          <w:color w:val="000000"/>
          <w:sz w:val="20"/>
          <w:szCs w:val="20"/>
          <w:lang w:eastAsia="en-AU"/>
        </w:rPr>
      </w:pPr>
      <w:r w:rsidRPr="00C50D50">
        <w:rPr>
          <w:rFonts w:ascii="Arial" w:eastAsia="Times New Roman" w:hAnsi="Arial" w:cs="Arial"/>
          <w:color w:val="000000"/>
          <w:sz w:val="20"/>
          <w:szCs w:val="20"/>
          <w:lang w:eastAsia="en-AU"/>
        </w:rPr>
        <w:br w:type="page"/>
      </w:r>
    </w:p>
    <w:tbl>
      <w:tblPr>
        <w:tblStyle w:val="TableGrid"/>
        <w:tblW w:w="0" w:type="auto"/>
        <w:tblLook w:val="04A0" w:firstRow="1" w:lastRow="0" w:firstColumn="1" w:lastColumn="0" w:noHBand="0" w:noVBand="1"/>
      </w:tblPr>
      <w:tblGrid>
        <w:gridCol w:w="3595"/>
        <w:gridCol w:w="5717"/>
      </w:tblGrid>
      <w:tr w:rsidR="00F42AB5" w:rsidRPr="00056373" w14:paraId="3CCC3EBB" w14:textId="77777777" w:rsidTr="004D14C1">
        <w:trPr>
          <w:trHeight w:val="1536"/>
        </w:trPr>
        <w:tc>
          <w:tcPr>
            <w:tcW w:w="3595" w:type="dxa"/>
            <w:shd w:val="clear" w:color="auto" w:fill="F2F2F2" w:themeFill="background1" w:themeFillShade="F2"/>
          </w:tcPr>
          <w:p w14:paraId="2839DD56" w14:textId="77777777" w:rsidR="00F42AB5" w:rsidRPr="00056373" w:rsidRDefault="00F42AB5" w:rsidP="00592600">
            <w:pPr>
              <w:spacing w:after="240"/>
              <w:rPr>
                <w:rFonts w:ascii="Arial" w:hAnsi="Arial" w:cs="Arial"/>
              </w:rPr>
            </w:pPr>
            <w:r w:rsidRPr="00056373">
              <w:rPr>
                <w:rFonts w:ascii="Arial" w:hAnsi="Arial" w:cs="Arial"/>
              </w:rPr>
              <w:lastRenderedPageBreak/>
              <w:t>Description of the breach</w:t>
            </w:r>
          </w:p>
        </w:tc>
        <w:tc>
          <w:tcPr>
            <w:tcW w:w="5717" w:type="dxa"/>
          </w:tcPr>
          <w:p w14:paraId="4EECE15E" w14:textId="77777777" w:rsidR="00F42AB5" w:rsidRDefault="00F42AB5" w:rsidP="00592600">
            <w:pPr>
              <w:spacing w:after="240"/>
              <w:rPr>
                <w:rFonts w:ascii="Arial" w:hAnsi="Arial" w:cs="Arial"/>
                <w:i/>
              </w:rPr>
            </w:pPr>
            <w:r w:rsidRPr="00056373">
              <w:rPr>
                <w:rFonts w:ascii="Arial" w:hAnsi="Arial" w:cs="Arial"/>
                <w:i/>
              </w:rPr>
              <w:t>Outline the suspected unauthorised collection, use or disclosure, or the event or circumstance</w:t>
            </w:r>
          </w:p>
          <w:p w14:paraId="708EA4AB" w14:textId="77777777" w:rsidR="00F42AB5" w:rsidRDefault="00F42AB5" w:rsidP="00592600">
            <w:pPr>
              <w:spacing w:after="240"/>
              <w:rPr>
                <w:rFonts w:ascii="Arial" w:hAnsi="Arial" w:cs="Arial"/>
                <w:i/>
              </w:rPr>
            </w:pPr>
          </w:p>
          <w:p w14:paraId="2B5025F0" w14:textId="77777777" w:rsidR="00F42AB5" w:rsidRPr="00056373" w:rsidRDefault="00F42AB5" w:rsidP="00592600">
            <w:pPr>
              <w:spacing w:after="240"/>
              <w:rPr>
                <w:rFonts w:ascii="Arial" w:hAnsi="Arial" w:cs="Arial"/>
                <w:i/>
              </w:rPr>
            </w:pPr>
          </w:p>
        </w:tc>
      </w:tr>
      <w:tr w:rsidR="00F42AB5" w:rsidRPr="00056373" w14:paraId="3A621A2E" w14:textId="77777777" w:rsidTr="004D14C1">
        <w:trPr>
          <w:trHeight w:val="1142"/>
        </w:trPr>
        <w:tc>
          <w:tcPr>
            <w:tcW w:w="3595" w:type="dxa"/>
            <w:shd w:val="clear" w:color="auto" w:fill="F2F2F2" w:themeFill="background1" w:themeFillShade="F2"/>
          </w:tcPr>
          <w:p w14:paraId="028F5DE9" w14:textId="77777777" w:rsidR="00F42AB5" w:rsidRPr="00056373" w:rsidRDefault="00F42AB5" w:rsidP="00592600">
            <w:pPr>
              <w:spacing w:after="240"/>
              <w:rPr>
                <w:rFonts w:ascii="Arial" w:hAnsi="Arial" w:cs="Arial"/>
              </w:rPr>
            </w:pPr>
            <w:r w:rsidRPr="00056373">
              <w:rPr>
                <w:rFonts w:ascii="Arial" w:hAnsi="Arial" w:cs="Arial"/>
              </w:rPr>
              <w:t>Date and time of the breach</w:t>
            </w:r>
          </w:p>
        </w:tc>
        <w:tc>
          <w:tcPr>
            <w:tcW w:w="5717" w:type="dxa"/>
          </w:tcPr>
          <w:p w14:paraId="51125C2E" w14:textId="77777777" w:rsidR="00F42AB5" w:rsidRDefault="00F42AB5" w:rsidP="00592600">
            <w:pPr>
              <w:spacing w:after="240"/>
              <w:rPr>
                <w:rFonts w:ascii="Arial" w:hAnsi="Arial" w:cs="Arial"/>
                <w:i/>
              </w:rPr>
            </w:pPr>
            <w:r w:rsidRPr="00056373">
              <w:rPr>
                <w:rFonts w:ascii="Arial" w:hAnsi="Arial" w:cs="Arial"/>
                <w:i/>
              </w:rPr>
              <w:t>When was the breach? When was the breach discovered?</w:t>
            </w:r>
          </w:p>
          <w:p w14:paraId="486734D1" w14:textId="77777777" w:rsidR="00F42AB5" w:rsidRPr="00056373" w:rsidRDefault="00F42AB5" w:rsidP="00592600">
            <w:pPr>
              <w:spacing w:after="240"/>
              <w:rPr>
                <w:rFonts w:ascii="Arial" w:hAnsi="Arial" w:cs="Arial"/>
                <w:i/>
              </w:rPr>
            </w:pPr>
          </w:p>
        </w:tc>
      </w:tr>
      <w:tr w:rsidR="00F42AB5" w:rsidRPr="00056373" w14:paraId="3876D174" w14:textId="77777777" w:rsidTr="004D14C1">
        <w:trPr>
          <w:trHeight w:val="1310"/>
        </w:trPr>
        <w:tc>
          <w:tcPr>
            <w:tcW w:w="3595" w:type="dxa"/>
            <w:shd w:val="clear" w:color="auto" w:fill="F2F2F2" w:themeFill="background1" w:themeFillShade="F2"/>
          </w:tcPr>
          <w:p w14:paraId="609331E6" w14:textId="77777777" w:rsidR="00F42AB5" w:rsidRPr="00056373" w:rsidRDefault="00F42AB5" w:rsidP="00592600">
            <w:pPr>
              <w:spacing w:after="240"/>
              <w:rPr>
                <w:rFonts w:ascii="Arial" w:hAnsi="Arial" w:cs="Arial"/>
              </w:rPr>
            </w:pPr>
            <w:r w:rsidRPr="00056373">
              <w:rPr>
                <w:rFonts w:ascii="Arial" w:hAnsi="Arial" w:cs="Arial"/>
              </w:rPr>
              <w:t>Cause of the data breach</w:t>
            </w:r>
          </w:p>
        </w:tc>
        <w:tc>
          <w:tcPr>
            <w:tcW w:w="5717" w:type="dxa"/>
          </w:tcPr>
          <w:p w14:paraId="09EE2092" w14:textId="77777777" w:rsidR="00F42AB5" w:rsidRDefault="00F42AB5" w:rsidP="00592600">
            <w:pPr>
              <w:spacing w:after="240"/>
              <w:rPr>
                <w:rFonts w:ascii="Arial" w:hAnsi="Arial" w:cs="Arial"/>
                <w:i/>
              </w:rPr>
            </w:pPr>
          </w:p>
          <w:p w14:paraId="0F64369E" w14:textId="77777777" w:rsidR="00F42AB5" w:rsidRDefault="00F42AB5" w:rsidP="00592600">
            <w:pPr>
              <w:spacing w:after="240"/>
              <w:rPr>
                <w:rFonts w:ascii="Arial" w:hAnsi="Arial" w:cs="Arial"/>
                <w:i/>
              </w:rPr>
            </w:pPr>
          </w:p>
          <w:p w14:paraId="128FFA02" w14:textId="77777777" w:rsidR="00F42AB5" w:rsidRPr="00056373" w:rsidRDefault="00F42AB5" w:rsidP="00592600">
            <w:pPr>
              <w:spacing w:after="240"/>
              <w:rPr>
                <w:rFonts w:ascii="Arial" w:hAnsi="Arial" w:cs="Arial"/>
                <w:i/>
              </w:rPr>
            </w:pPr>
          </w:p>
        </w:tc>
      </w:tr>
      <w:tr w:rsidR="00F42AB5" w:rsidRPr="00056373" w14:paraId="2519E1D3" w14:textId="77777777" w:rsidTr="004D14C1">
        <w:trPr>
          <w:trHeight w:val="1316"/>
        </w:trPr>
        <w:tc>
          <w:tcPr>
            <w:tcW w:w="3595" w:type="dxa"/>
            <w:shd w:val="clear" w:color="auto" w:fill="F2F2F2" w:themeFill="background1" w:themeFillShade="F2"/>
          </w:tcPr>
          <w:p w14:paraId="414E27DB" w14:textId="77777777" w:rsidR="00F42AB5" w:rsidRPr="00056373" w:rsidRDefault="00F42AB5" w:rsidP="00592600">
            <w:pPr>
              <w:spacing w:after="240"/>
              <w:rPr>
                <w:rFonts w:ascii="Arial" w:hAnsi="Arial" w:cs="Arial"/>
              </w:rPr>
            </w:pPr>
            <w:r w:rsidRPr="00056373">
              <w:rPr>
                <w:rFonts w:ascii="Arial" w:hAnsi="Arial" w:cs="Arial"/>
              </w:rPr>
              <w:t>Type of information involved</w:t>
            </w:r>
            <w:r>
              <w:rPr>
                <w:rFonts w:ascii="Arial" w:hAnsi="Arial" w:cs="Arial"/>
              </w:rPr>
              <w:t xml:space="preserve"> in the data breach</w:t>
            </w:r>
          </w:p>
        </w:tc>
        <w:tc>
          <w:tcPr>
            <w:tcW w:w="5717" w:type="dxa"/>
          </w:tcPr>
          <w:p w14:paraId="6E5BD8CB" w14:textId="77777777" w:rsidR="00F42AB5" w:rsidRDefault="00F42AB5" w:rsidP="00592600">
            <w:pPr>
              <w:spacing w:after="240"/>
              <w:rPr>
                <w:rFonts w:ascii="Arial" w:hAnsi="Arial" w:cs="Arial"/>
              </w:rPr>
            </w:pPr>
          </w:p>
          <w:p w14:paraId="5498D496" w14:textId="77777777" w:rsidR="00F42AB5" w:rsidRDefault="00F42AB5" w:rsidP="00592600">
            <w:pPr>
              <w:spacing w:after="240"/>
              <w:rPr>
                <w:rFonts w:ascii="Arial" w:hAnsi="Arial" w:cs="Arial"/>
              </w:rPr>
            </w:pPr>
          </w:p>
          <w:p w14:paraId="06206D9D" w14:textId="77777777" w:rsidR="00F42AB5" w:rsidRPr="00056373" w:rsidRDefault="00F42AB5" w:rsidP="00592600">
            <w:pPr>
              <w:spacing w:after="240"/>
              <w:rPr>
                <w:rFonts w:ascii="Arial" w:hAnsi="Arial" w:cs="Arial"/>
              </w:rPr>
            </w:pPr>
          </w:p>
        </w:tc>
      </w:tr>
      <w:tr w:rsidR="00F42AB5" w:rsidRPr="00056373" w14:paraId="3A646120" w14:textId="77777777" w:rsidTr="004D14C1">
        <w:trPr>
          <w:trHeight w:val="871"/>
        </w:trPr>
        <w:tc>
          <w:tcPr>
            <w:tcW w:w="3595" w:type="dxa"/>
            <w:shd w:val="clear" w:color="auto" w:fill="F2F2F2" w:themeFill="background1" w:themeFillShade="F2"/>
          </w:tcPr>
          <w:p w14:paraId="6CF9218F" w14:textId="77777777" w:rsidR="00F42AB5" w:rsidRPr="00056373" w:rsidRDefault="00F42AB5" w:rsidP="00592600">
            <w:pPr>
              <w:spacing w:after="240"/>
              <w:rPr>
                <w:rFonts w:ascii="Arial" w:hAnsi="Arial" w:cs="Arial"/>
              </w:rPr>
            </w:pPr>
            <w:r w:rsidRPr="00056373">
              <w:rPr>
                <w:rFonts w:ascii="Arial" w:hAnsi="Arial" w:cs="Arial"/>
              </w:rPr>
              <w:t>Number of healthcare recipients that were or may have been affected</w:t>
            </w:r>
          </w:p>
        </w:tc>
        <w:tc>
          <w:tcPr>
            <w:tcW w:w="5717" w:type="dxa"/>
          </w:tcPr>
          <w:p w14:paraId="2C8956D9" w14:textId="77777777" w:rsidR="00F42AB5" w:rsidRDefault="00F42AB5" w:rsidP="00592600">
            <w:pPr>
              <w:spacing w:after="240"/>
              <w:rPr>
                <w:rFonts w:ascii="Arial" w:hAnsi="Arial" w:cs="Arial"/>
              </w:rPr>
            </w:pPr>
          </w:p>
          <w:p w14:paraId="2BD58BE4" w14:textId="77777777" w:rsidR="00F42AB5" w:rsidRPr="00056373" w:rsidRDefault="00F42AB5" w:rsidP="00592600">
            <w:pPr>
              <w:spacing w:after="240"/>
              <w:rPr>
                <w:rFonts w:ascii="Arial" w:hAnsi="Arial" w:cs="Arial"/>
              </w:rPr>
            </w:pPr>
          </w:p>
        </w:tc>
      </w:tr>
      <w:tr w:rsidR="00F42AB5" w:rsidRPr="00056373" w14:paraId="2099C533" w14:textId="77777777" w:rsidTr="004D14C1">
        <w:trPr>
          <w:trHeight w:val="877"/>
        </w:trPr>
        <w:tc>
          <w:tcPr>
            <w:tcW w:w="3595" w:type="dxa"/>
            <w:shd w:val="clear" w:color="auto" w:fill="F2F2F2" w:themeFill="background1" w:themeFillShade="F2"/>
          </w:tcPr>
          <w:p w14:paraId="37EEE46A" w14:textId="77777777" w:rsidR="00F42AB5" w:rsidRPr="00056373" w:rsidRDefault="00F42AB5" w:rsidP="00592600">
            <w:pPr>
              <w:spacing w:after="240"/>
              <w:rPr>
                <w:rFonts w:ascii="Arial" w:hAnsi="Arial" w:cs="Arial"/>
              </w:rPr>
            </w:pPr>
            <w:r w:rsidRPr="00056373">
              <w:rPr>
                <w:rFonts w:ascii="Arial" w:hAnsi="Arial" w:cs="Arial"/>
              </w:rPr>
              <w:t>Has the data breach been contained?</w:t>
            </w:r>
          </w:p>
        </w:tc>
        <w:tc>
          <w:tcPr>
            <w:tcW w:w="5717" w:type="dxa"/>
          </w:tcPr>
          <w:p w14:paraId="62BD7D8A" w14:textId="77777777" w:rsidR="00F42AB5" w:rsidRDefault="00F42AB5" w:rsidP="00592600">
            <w:pPr>
              <w:spacing w:after="240"/>
              <w:rPr>
                <w:rFonts w:ascii="Arial" w:hAnsi="Arial" w:cs="Arial"/>
              </w:rPr>
            </w:pPr>
          </w:p>
          <w:p w14:paraId="1A85F878" w14:textId="77777777" w:rsidR="00F42AB5" w:rsidRPr="00056373" w:rsidRDefault="00F42AB5" w:rsidP="00592600">
            <w:pPr>
              <w:spacing w:after="240"/>
              <w:rPr>
                <w:rFonts w:ascii="Arial" w:hAnsi="Arial" w:cs="Arial"/>
              </w:rPr>
            </w:pPr>
          </w:p>
        </w:tc>
      </w:tr>
      <w:tr w:rsidR="00F42AB5" w:rsidRPr="00056373" w14:paraId="4829F002" w14:textId="77777777" w:rsidTr="004D14C1">
        <w:trPr>
          <w:trHeight w:val="1316"/>
        </w:trPr>
        <w:tc>
          <w:tcPr>
            <w:tcW w:w="3595" w:type="dxa"/>
            <w:shd w:val="clear" w:color="auto" w:fill="F2F2F2" w:themeFill="background1" w:themeFillShade="F2"/>
          </w:tcPr>
          <w:p w14:paraId="462EF272" w14:textId="77777777" w:rsidR="00F42AB5" w:rsidRPr="00056373" w:rsidRDefault="00F42AB5" w:rsidP="00592600">
            <w:pPr>
              <w:spacing w:after="240"/>
              <w:rPr>
                <w:rFonts w:ascii="Arial" w:hAnsi="Arial" w:cs="Arial"/>
              </w:rPr>
            </w:pPr>
            <w:r w:rsidRPr="00056373">
              <w:rPr>
                <w:rFonts w:ascii="Arial" w:hAnsi="Arial" w:cs="Arial"/>
              </w:rPr>
              <w:t>What action has been taken or is being taken to mitigate the effects of the data breach and/or prevent further data breaches?</w:t>
            </w:r>
          </w:p>
        </w:tc>
        <w:tc>
          <w:tcPr>
            <w:tcW w:w="5717" w:type="dxa"/>
          </w:tcPr>
          <w:p w14:paraId="1217CCBE" w14:textId="77777777" w:rsidR="00F42AB5" w:rsidRDefault="00F42AB5" w:rsidP="00592600">
            <w:pPr>
              <w:spacing w:after="240"/>
              <w:rPr>
                <w:rFonts w:ascii="Arial" w:hAnsi="Arial" w:cs="Arial"/>
              </w:rPr>
            </w:pPr>
          </w:p>
          <w:p w14:paraId="361659E2" w14:textId="77777777" w:rsidR="00F42AB5" w:rsidRDefault="00F42AB5" w:rsidP="00592600">
            <w:pPr>
              <w:spacing w:after="240"/>
              <w:rPr>
                <w:rFonts w:ascii="Arial" w:hAnsi="Arial" w:cs="Arial"/>
              </w:rPr>
            </w:pPr>
          </w:p>
          <w:p w14:paraId="12830A2C" w14:textId="77777777" w:rsidR="00F42AB5" w:rsidRPr="00056373" w:rsidRDefault="00F42AB5" w:rsidP="00592600">
            <w:pPr>
              <w:spacing w:after="240"/>
              <w:rPr>
                <w:rFonts w:ascii="Arial" w:hAnsi="Arial" w:cs="Arial"/>
              </w:rPr>
            </w:pPr>
          </w:p>
        </w:tc>
      </w:tr>
      <w:tr w:rsidR="00F42AB5" w:rsidRPr="00056373" w14:paraId="44364094" w14:textId="77777777" w:rsidTr="004D14C1">
        <w:trPr>
          <w:trHeight w:val="871"/>
        </w:trPr>
        <w:tc>
          <w:tcPr>
            <w:tcW w:w="3595" w:type="dxa"/>
            <w:shd w:val="clear" w:color="auto" w:fill="F2F2F2" w:themeFill="background1" w:themeFillShade="F2"/>
          </w:tcPr>
          <w:p w14:paraId="0BE95525" w14:textId="77777777" w:rsidR="00F42AB5" w:rsidRPr="00056373" w:rsidRDefault="00F42AB5" w:rsidP="00592600">
            <w:pPr>
              <w:spacing w:after="240"/>
              <w:rPr>
                <w:rFonts w:ascii="Arial" w:hAnsi="Arial" w:cs="Arial"/>
              </w:rPr>
            </w:pPr>
            <w:r w:rsidRPr="00056373">
              <w:rPr>
                <w:rFonts w:ascii="Arial" w:hAnsi="Arial" w:cs="Arial"/>
              </w:rPr>
              <w:t>Name and contact details of appropriate person within the entity</w:t>
            </w:r>
          </w:p>
        </w:tc>
        <w:tc>
          <w:tcPr>
            <w:tcW w:w="5717" w:type="dxa"/>
          </w:tcPr>
          <w:p w14:paraId="11742CCF" w14:textId="77777777" w:rsidR="00F42AB5" w:rsidRDefault="00F42AB5" w:rsidP="00592600">
            <w:pPr>
              <w:spacing w:after="240"/>
              <w:rPr>
                <w:rFonts w:ascii="Arial" w:hAnsi="Arial" w:cs="Arial"/>
              </w:rPr>
            </w:pPr>
          </w:p>
          <w:p w14:paraId="30E7B5CD" w14:textId="77777777" w:rsidR="00F42AB5" w:rsidRPr="00056373" w:rsidRDefault="00F42AB5" w:rsidP="00592600">
            <w:pPr>
              <w:spacing w:after="240"/>
              <w:rPr>
                <w:rFonts w:ascii="Arial" w:hAnsi="Arial" w:cs="Arial"/>
              </w:rPr>
            </w:pPr>
          </w:p>
        </w:tc>
      </w:tr>
      <w:tr w:rsidR="00F42AB5" w:rsidRPr="00056373" w14:paraId="452410A2" w14:textId="77777777" w:rsidTr="004D14C1">
        <w:trPr>
          <w:trHeight w:val="884"/>
        </w:trPr>
        <w:tc>
          <w:tcPr>
            <w:tcW w:w="3595" w:type="dxa"/>
            <w:shd w:val="clear" w:color="auto" w:fill="F2F2F2" w:themeFill="background1" w:themeFillShade="F2"/>
          </w:tcPr>
          <w:p w14:paraId="70585610" w14:textId="77777777" w:rsidR="00F42AB5" w:rsidRPr="00056373" w:rsidRDefault="00F42AB5" w:rsidP="00592600">
            <w:pPr>
              <w:spacing w:after="240"/>
              <w:rPr>
                <w:rFonts w:ascii="Arial" w:hAnsi="Arial" w:cs="Arial"/>
              </w:rPr>
            </w:pPr>
            <w:r w:rsidRPr="00056373">
              <w:rPr>
                <w:rFonts w:ascii="Arial" w:hAnsi="Arial" w:cs="Arial"/>
              </w:rPr>
              <w:t>Other relevant factors or comments</w:t>
            </w:r>
          </w:p>
        </w:tc>
        <w:tc>
          <w:tcPr>
            <w:tcW w:w="5717" w:type="dxa"/>
          </w:tcPr>
          <w:p w14:paraId="07EA9E06" w14:textId="77777777" w:rsidR="00F42AB5" w:rsidRDefault="00F42AB5" w:rsidP="00592600">
            <w:pPr>
              <w:spacing w:after="240"/>
              <w:rPr>
                <w:rFonts w:ascii="Arial" w:hAnsi="Arial" w:cs="Arial"/>
              </w:rPr>
            </w:pPr>
          </w:p>
          <w:p w14:paraId="4EBD098C" w14:textId="77777777" w:rsidR="00F42AB5" w:rsidRPr="00056373" w:rsidRDefault="00F42AB5" w:rsidP="00592600">
            <w:pPr>
              <w:spacing w:after="240"/>
              <w:rPr>
                <w:rFonts w:ascii="Arial" w:hAnsi="Arial" w:cs="Arial"/>
              </w:rPr>
            </w:pPr>
          </w:p>
        </w:tc>
      </w:tr>
    </w:tbl>
    <w:p w14:paraId="19CA240E" w14:textId="77777777" w:rsidR="00B54E63" w:rsidRDefault="00B54E63"/>
    <w:sectPr w:rsidR="00B54E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45633"/>
    <w:multiLevelType w:val="hybridMultilevel"/>
    <w:tmpl w:val="5A1AF3E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682223E2"/>
    <w:multiLevelType w:val="hybridMultilevel"/>
    <w:tmpl w:val="B3681F1E"/>
    <w:lvl w:ilvl="0" w:tplc="601A3E5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B5"/>
    <w:rsid w:val="00085019"/>
    <w:rsid w:val="002435EA"/>
    <w:rsid w:val="00247B50"/>
    <w:rsid w:val="003D1C2B"/>
    <w:rsid w:val="003D620F"/>
    <w:rsid w:val="00493D04"/>
    <w:rsid w:val="0057372A"/>
    <w:rsid w:val="00592600"/>
    <w:rsid w:val="006A68CD"/>
    <w:rsid w:val="007D15FE"/>
    <w:rsid w:val="008E2D9B"/>
    <w:rsid w:val="009569FF"/>
    <w:rsid w:val="00B4525B"/>
    <w:rsid w:val="00B54E63"/>
    <w:rsid w:val="00B713AD"/>
    <w:rsid w:val="00B74B42"/>
    <w:rsid w:val="00C50D50"/>
    <w:rsid w:val="00D05FE6"/>
    <w:rsid w:val="00D417E8"/>
    <w:rsid w:val="00D50966"/>
    <w:rsid w:val="00DD7A84"/>
    <w:rsid w:val="00E90916"/>
    <w:rsid w:val="00F16B9D"/>
    <w:rsid w:val="00F42AB5"/>
    <w:rsid w:val="00FD7E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84DBE"/>
  <w15:chartTrackingRefBased/>
  <w15:docId w15:val="{10202A8B-3C99-4047-9301-06886BC5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AB5"/>
  </w:style>
  <w:style w:type="paragraph" w:styleId="Heading1">
    <w:name w:val="heading 1"/>
    <w:basedOn w:val="Normal"/>
    <w:next w:val="Normal"/>
    <w:link w:val="Heading1Char"/>
    <w:uiPriority w:val="9"/>
    <w:qFormat/>
    <w:rsid w:val="00F42A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2AB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42AB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D1C2B"/>
    <w:pPr>
      <w:ind w:left="720"/>
      <w:contextualSpacing/>
    </w:pPr>
  </w:style>
  <w:style w:type="character" w:styleId="Hyperlink">
    <w:name w:val="Hyperlink"/>
    <w:basedOn w:val="DefaultParagraphFont"/>
    <w:uiPriority w:val="99"/>
    <w:unhideWhenUsed/>
    <w:rsid w:val="003D1C2B"/>
    <w:rPr>
      <w:color w:val="0563C1" w:themeColor="hyperlink"/>
      <w:u w:val="single"/>
    </w:rPr>
  </w:style>
  <w:style w:type="character" w:styleId="UnresolvedMention">
    <w:name w:val="Unresolved Mention"/>
    <w:basedOn w:val="DefaultParagraphFont"/>
    <w:uiPriority w:val="99"/>
    <w:semiHidden/>
    <w:unhideWhenUsed/>
    <w:rsid w:val="003D1C2B"/>
    <w:rPr>
      <w:color w:val="605E5C"/>
      <w:shd w:val="clear" w:color="auto" w:fill="E1DFDD"/>
    </w:rPr>
  </w:style>
  <w:style w:type="character" w:styleId="CommentReference">
    <w:name w:val="annotation reference"/>
    <w:basedOn w:val="DefaultParagraphFont"/>
    <w:uiPriority w:val="99"/>
    <w:semiHidden/>
    <w:unhideWhenUsed/>
    <w:rsid w:val="00D417E8"/>
    <w:rPr>
      <w:sz w:val="16"/>
      <w:szCs w:val="16"/>
    </w:rPr>
  </w:style>
  <w:style w:type="paragraph" w:styleId="CommentText">
    <w:name w:val="annotation text"/>
    <w:basedOn w:val="Normal"/>
    <w:link w:val="CommentTextChar"/>
    <w:uiPriority w:val="99"/>
    <w:semiHidden/>
    <w:unhideWhenUsed/>
    <w:rsid w:val="00D417E8"/>
    <w:pPr>
      <w:spacing w:line="240" w:lineRule="auto"/>
    </w:pPr>
    <w:rPr>
      <w:sz w:val="20"/>
      <w:szCs w:val="20"/>
    </w:rPr>
  </w:style>
  <w:style w:type="character" w:customStyle="1" w:styleId="CommentTextChar">
    <w:name w:val="Comment Text Char"/>
    <w:basedOn w:val="DefaultParagraphFont"/>
    <w:link w:val="CommentText"/>
    <w:uiPriority w:val="99"/>
    <w:semiHidden/>
    <w:rsid w:val="00D417E8"/>
    <w:rPr>
      <w:sz w:val="20"/>
      <w:szCs w:val="20"/>
    </w:rPr>
  </w:style>
  <w:style w:type="paragraph" w:styleId="CommentSubject">
    <w:name w:val="annotation subject"/>
    <w:basedOn w:val="CommentText"/>
    <w:next w:val="CommentText"/>
    <w:link w:val="CommentSubjectChar"/>
    <w:uiPriority w:val="99"/>
    <w:semiHidden/>
    <w:unhideWhenUsed/>
    <w:rsid w:val="00D417E8"/>
    <w:rPr>
      <w:b/>
      <w:bCs/>
    </w:rPr>
  </w:style>
  <w:style w:type="character" w:customStyle="1" w:styleId="CommentSubjectChar">
    <w:name w:val="Comment Subject Char"/>
    <w:basedOn w:val="CommentTextChar"/>
    <w:link w:val="CommentSubject"/>
    <w:uiPriority w:val="99"/>
    <w:semiHidden/>
    <w:rsid w:val="00D417E8"/>
    <w:rPr>
      <w:b/>
      <w:bCs/>
      <w:sz w:val="20"/>
      <w:szCs w:val="20"/>
    </w:rPr>
  </w:style>
  <w:style w:type="paragraph" w:styleId="BalloonText">
    <w:name w:val="Balloon Text"/>
    <w:basedOn w:val="Normal"/>
    <w:link w:val="BalloonTextChar"/>
    <w:uiPriority w:val="99"/>
    <w:semiHidden/>
    <w:unhideWhenUsed/>
    <w:rsid w:val="00FD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E95"/>
    <w:rPr>
      <w:rFonts w:ascii="Segoe UI" w:hAnsi="Segoe UI" w:cs="Segoe UI"/>
      <w:sz w:val="18"/>
      <w:szCs w:val="18"/>
    </w:rPr>
  </w:style>
  <w:style w:type="character" w:styleId="FollowedHyperlink">
    <w:name w:val="FollowedHyperlink"/>
    <w:basedOn w:val="DefaultParagraphFont"/>
    <w:uiPriority w:val="99"/>
    <w:semiHidden/>
    <w:unhideWhenUsed/>
    <w:rsid w:val="00493D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65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s://forms.business.gov.au/smartforms/servlet/SmartForm.html?formCode=OAIC-ND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business.gov.au/smartforms/servlet/SmartForm.html?formCode=OAIC-NDB"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FCE19-5C68-4AD8-8715-880739D2A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Peters</dc:creator>
  <cp:keywords/>
  <dc:description/>
  <cp:lastModifiedBy>Krista Peters</cp:lastModifiedBy>
  <cp:revision>4</cp:revision>
  <dcterms:created xsi:type="dcterms:W3CDTF">2021-07-02T05:40:00Z</dcterms:created>
  <dcterms:modified xsi:type="dcterms:W3CDTF">2021-10-06T05:00:00Z</dcterms:modified>
</cp:coreProperties>
</file>