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B179" w14:textId="23D0658D" w:rsidR="004A676A" w:rsidRDefault="004A676A" w:rsidP="004A676A">
      <w:pPr>
        <w:spacing w:line="200" w:lineRule="atLeast"/>
        <w:ind w:left="-284" w:firstLine="284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4B4485D9" wp14:editId="1963C6DA">
            <wp:extent cx="1990725" cy="533400"/>
            <wp:effectExtent l="0" t="0" r="9525" b="0"/>
            <wp:docPr id="168298085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</w:p>
    <w:p w14:paraId="20D8280E" w14:textId="77777777" w:rsidR="004A676A" w:rsidRDefault="004A676A" w:rsidP="004A676A">
      <w:pPr>
        <w:spacing w:before="8"/>
        <w:rPr>
          <w:rFonts w:ascii="Arial" w:eastAsia="Times New Roman" w:hAnsi="Arial" w:cs="Arial"/>
          <w:sz w:val="14"/>
          <w:szCs w:val="14"/>
        </w:rPr>
      </w:pPr>
    </w:p>
    <w:p w14:paraId="1F85644D" w14:textId="46054432" w:rsidR="004A676A" w:rsidRDefault="004A676A" w:rsidP="004A676A">
      <w:pPr>
        <w:pStyle w:val="Heading1"/>
        <w:spacing w:before="74"/>
        <w:ind w:left="0"/>
        <w:jc w:val="center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Position</w:t>
      </w:r>
      <w:r>
        <w:rPr>
          <w:rFonts w:cs="Arial"/>
          <w:spacing w:val="-1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Description</w:t>
      </w:r>
      <w:r>
        <w:rPr>
          <w:rFonts w:cs="Arial"/>
          <w:spacing w:val="-1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</w:t>
      </w:r>
      <w:r>
        <w:rPr>
          <w:rFonts w:cs="Arial"/>
          <w:spacing w:val="-9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 xml:space="preserve">the </w:t>
      </w:r>
      <w:r w:rsidR="00CB193B">
        <w:rPr>
          <w:rFonts w:cs="Arial"/>
          <w:spacing w:val="-1"/>
          <w:sz w:val="24"/>
          <w:szCs w:val="24"/>
        </w:rPr>
        <w:t>Adult Medicine Division</w:t>
      </w:r>
      <w:r>
        <w:rPr>
          <w:rFonts w:cs="Arial"/>
          <w:spacing w:val="-1"/>
          <w:sz w:val="24"/>
          <w:szCs w:val="24"/>
        </w:rPr>
        <w:t xml:space="preserve"> </w:t>
      </w:r>
      <w:r w:rsidR="00CB193B">
        <w:rPr>
          <w:rFonts w:cs="Arial"/>
          <w:spacing w:val="-1"/>
          <w:sz w:val="24"/>
          <w:szCs w:val="24"/>
        </w:rPr>
        <w:t>Council</w:t>
      </w:r>
      <w:r w:rsidR="00CB193B">
        <w:rPr>
          <w:rFonts w:cs="Arial"/>
          <w:spacing w:val="-1"/>
          <w:sz w:val="24"/>
          <w:szCs w:val="24"/>
        </w:rPr>
        <w:br/>
        <w:t>Trainee Representative</w:t>
      </w:r>
    </w:p>
    <w:p w14:paraId="5B658ED3" w14:textId="77777777" w:rsidR="004A676A" w:rsidRDefault="004A676A" w:rsidP="004A676A">
      <w:pPr>
        <w:pStyle w:val="Heading1"/>
        <w:spacing w:before="74"/>
        <w:ind w:left="0"/>
        <w:jc w:val="center"/>
        <w:rPr>
          <w:rFonts w:cs="Arial"/>
          <w:b w:val="0"/>
          <w:bCs w:val="0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949"/>
        <w:gridCol w:w="7683"/>
      </w:tblGrid>
      <w:tr w:rsidR="004A676A" w14:paraId="4B24F3C0" w14:textId="77777777" w:rsidTr="004A676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1EF9" w14:textId="77777777" w:rsidR="004A676A" w:rsidRDefault="004A676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2CFE" w14:textId="531603E9" w:rsidR="004A676A" w:rsidRDefault="004A676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Trainee Representative</w:t>
            </w:r>
          </w:p>
        </w:tc>
      </w:tr>
      <w:tr w:rsidR="004A676A" w14:paraId="7FD46711" w14:textId="77777777" w:rsidTr="004A676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0AB" w14:textId="77777777" w:rsidR="004A676A" w:rsidRDefault="004A676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Reports to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EABF" w14:textId="7194DD0D" w:rsidR="004A676A" w:rsidRDefault="00CB193B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B193B">
              <w:rPr>
                <w:rFonts w:ascii="Arial" w:hAnsi="Arial" w:cs="Arial"/>
                <w:sz w:val="21"/>
                <w:szCs w:val="21"/>
              </w:rPr>
              <w:t>Adult Medicine Division (AMD) President</w:t>
            </w:r>
          </w:p>
        </w:tc>
      </w:tr>
      <w:tr w:rsidR="004A676A" w14:paraId="27398D10" w14:textId="77777777" w:rsidTr="004A676A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F489" w14:textId="77777777" w:rsidR="004A676A" w:rsidRDefault="004A676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Location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AE6" w14:textId="45DBA6EE" w:rsidR="004A676A" w:rsidRDefault="004A676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Australia</w:t>
            </w:r>
            <w:r w:rsidR="00CB19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24EC">
              <w:rPr>
                <w:rFonts w:ascii="Arial" w:hAnsi="Arial" w:cs="Arial"/>
                <w:sz w:val="21"/>
                <w:szCs w:val="21"/>
              </w:rPr>
              <w:t>or Aotearoa New Zealand</w:t>
            </w:r>
          </w:p>
        </w:tc>
      </w:tr>
    </w:tbl>
    <w:p w14:paraId="65E55AAE" w14:textId="77777777" w:rsidR="004A676A" w:rsidRDefault="004A676A" w:rsidP="004A676A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3852BDC2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412" w14:textId="77777777" w:rsidR="004A676A" w:rsidRDefault="004A676A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Purpose of the Role </w:t>
            </w:r>
          </w:p>
          <w:p w14:paraId="2F1AFD9E" w14:textId="3C85CCD0" w:rsidR="00CB193B" w:rsidRPr="00CB193B" w:rsidRDefault="00CB193B" w:rsidP="00CB193B">
            <w:pPr>
              <w:pStyle w:val="Heading1"/>
              <w:spacing w:after="60"/>
              <w:ind w:left="0"/>
              <w:rPr>
                <w:b w:val="0"/>
                <w:bCs w:val="0"/>
                <w:sz w:val="21"/>
                <w:szCs w:val="21"/>
              </w:rPr>
            </w:pPr>
            <w:r w:rsidRPr="00CB193B">
              <w:rPr>
                <w:b w:val="0"/>
                <w:bCs w:val="0"/>
                <w:sz w:val="21"/>
                <w:szCs w:val="21"/>
              </w:rPr>
              <w:t xml:space="preserve">To advise and provide support to the Adult Medicine Division Council (AMD Council) with its responsibilities as the peak decision-making body for AMD. </w:t>
            </w:r>
          </w:p>
          <w:p w14:paraId="0F44C700" w14:textId="06133258" w:rsidR="00CB193B" w:rsidRPr="00CB193B" w:rsidRDefault="00CB193B" w:rsidP="00CB193B">
            <w:pPr>
              <w:pStyle w:val="Heading1"/>
              <w:spacing w:after="60"/>
              <w:ind w:left="0"/>
              <w:rPr>
                <w:b w:val="0"/>
                <w:bCs w:val="0"/>
                <w:sz w:val="21"/>
                <w:szCs w:val="21"/>
              </w:rPr>
            </w:pPr>
            <w:r w:rsidRPr="00CB193B">
              <w:rPr>
                <w:b w:val="0"/>
                <w:bCs w:val="0"/>
                <w:sz w:val="21"/>
                <w:szCs w:val="21"/>
              </w:rPr>
              <w:t>To represent the viewpoints and considerations of Basic</w:t>
            </w:r>
            <w:r w:rsidR="002824EC">
              <w:rPr>
                <w:b w:val="0"/>
                <w:bCs w:val="0"/>
                <w:sz w:val="21"/>
                <w:szCs w:val="21"/>
              </w:rPr>
              <w:t xml:space="preserve"> or Advanced</w:t>
            </w:r>
            <w:r w:rsidRPr="00CB193B">
              <w:rPr>
                <w:b w:val="0"/>
                <w:bCs w:val="0"/>
                <w:sz w:val="21"/>
                <w:szCs w:val="21"/>
              </w:rPr>
              <w:t xml:space="preserve"> Training, relevant to necessary work undertaken within the AMD and decisions made by the AMD Council. </w:t>
            </w:r>
          </w:p>
          <w:p w14:paraId="0DF742F8" w14:textId="0375BE9C" w:rsidR="00CB193B" w:rsidRPr="00CB193B" w:rsidRDefault="00CB193B" w:rsidP="00CB193B">
            <w:pPr>
              <w:pStyle w:val="Heading1"/>
              <w:spacing w:after="60"/>
              <w:ind w:left="0"/>
              <w:rPr>
                <w:b w:val="0"/>
                <w:bCs w:val="0"/>
                <w:sz w:val="21"/>
                <w:szCs w:val="21"/>
              </w:rPr>
            </w:pPr>
            <w:r w:rsidRPr="00CB193B">
              <w:rPr>
                <w:b w:val="0"/>
                <w:bCs w:val="0"/>
                <w:sz w:val="21"/>
                <w:szCs w:val="21"/>
              </w:rPr>
              <w:t xml:space="preserve">To help guide the governance framework and direction of the AMD, including its </w:t>
            </w:r>
            <w:proofErr w:type="gramStart"/>
            <w:r w:rsidRPr="00CB193B">
              <w:rPr>
                <w:b w:val="0"/>
                <w:bCs w:val="0"/>
                <w:sz w:val="21"/>
                <w:szCs w:val="21"/>
              </w:rPr>
              <w:t>Chapters;</w:t>
            </w:r>
            <w:proofErr w:type="gramEnd"/>
            <w:r w:rsidRPr="00CB193B">
              <w:rPr>
                <w:b w:val="0"/>
                <w:bCs w:val="0"/>
                <w:sz w:val="21"/>
                <w:szCs w:val="21"/>
              </w:rPr>
              <w:t xml:space="preserve"> Addiction Medicine, Palliative Medicine and Sexual Health Medicine, in a mutually co-operative and consultative atmosphere.</w:t>
            </w:r>
          </w:p>
          <w:p w14:paraId="3AA71EBB" w14:textId="0EA0E201" w:rsidR="004A676A" w:rsidRDefault="00CB193B" w:rsidP="00CB193B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b w:val="0"/>
                <w:bCs w:val="0"/>
                <w:sz w:val="21"/>
                <w:szCs w:val="21"/>
              </w:rPr>
              <w:t xml:space="preserve">To fulfil the role of </w:t>
            </w:r>
            <w:r w:rsidR="00B6398A">
              <w:rPr>
                <w:b w:val="0"/>
                <w:bCs w:val="0"/>
                <w:sz w:val="21"/>
                <w:szCs w:val="21"/>
              </w:rPr>
              <w:t>Trainee</w:t>
            </w:r>
            <w:r w:rsidRPr="00CB193B">
              <w:rPr>
                <w:b w:val="0"/>
                <w:bCs w:val="0"/>
                <w:sz w:val="21"/>
                <w:szCs w:val="21"/>
              </w:rPr>
              <w:t xml:space="preserve"> representative for a three-year term.</w:t>
            </w:r>
            <w:r w:rsidR="004A676A">
              <w:rPr>
                <w:rFonts w:cs="Arial"/>
                <w:b w:val="0"/>
                <w:bCs w:val="0"/>
                <w:spacing w:val="-1"/>
                <w:sz w:val="21"/>
                <w:szCs w:val="21"/>
                <w:lang w:val="en"/>
              </w:rPr>
              <w:t xml:space="preserve"> </w:t>
            </w:r>
          </w:p>
        </w:tc>
      </w:tr>
    </w:tbl>
    <w:p w14:paraId="59467C70" w14:textId="77777777" w:rsidR="004A676A" w:rsidRDefault="004A676A" w:rsidP="004A676A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50006ADD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C10A" w14:textId="77777777" w:rsidR="004A676A" w:rsidRDefault="004A67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t>Key Stakeholders and Relationships</w:t>
            </w:r>
          </w:p>
          <w:p w14:paraId="039A42C6" w14:textId="57C507BD" w:rsidR="004A676A" w:rsidRDefault="00CB193B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AMD President, AMD Council members, Fellows and trainees of AMD, Fellows and trainees of the Chapters of Addiction Medicine, Palliative Medicine and Sexual Health Medicine and the specialty societies.</w:t>
            </w:r>
            <w:r w:rsidR="004A676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3B108CB1" w14:textId="77777777" w:rsidR="004A676A" w:rsidRDefault="004A676A" w:rsidP="004A676A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01EEC10B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549" w14:textId="77777777" w:rsidR="004A676A" w:rsidRDefault="004A67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t xml:space="preserve">Context of the Position </w:t>
            </w:r>
          </w:p>
          <w:p w14:paraId="4EA4ED7C" w14:textId="77777777" w:rsidR="00CB193B" w:rsidRPr="00CB193B" w:rsidRDefault="00CB193B" w:rsidP="00CB193B">
            <w:pPr>
              <w:pStyle w:val="Heading1"/>
              <w:numPr>
                <w:ilvl w:val="0"/>
                <w:numId w:val="1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The AMD has By-laws to guide its operations</w:t>
            </w:r>
          </w:p>
          <w:p w14:paraId="283794ED" w14:textId="14E54548" w:rsidR="00CB193B" w:rsidRPr="00CB193B" w:rsidRDefault="00CB193B" w:rsidP="00CB193B">
            <w:pPr>
              <w:pStyle w:val="Heading1"/>
              <w:numPr>
                <w:ilvl w:val="0"/>
                <w:numId w:val="1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The AMD Council report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s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RACP Board of Directors.</w:t>
            </w:r>
          </w:p>
          <w:p w14:paraId="77590AA2" w14:textId="4D0B0A78" w:rsidR="00CB193B" w:rsidRPr="00CB193B" w:rsidRDefault="00CB193B" w:rsidP="00CB193B">
            <w:pPr>
              <w:pStyle w:val="Heading1"/>
              <w:numPr>
                <w:ilvl w:val="0"/>
                <w:numId w:val="1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The</w:t>
            </w:r>
            <w:r w:rsidR="002824EC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 are multiple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B6398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Trainee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representative</w:t>
            </w:r>
            <w:r w:rsidR="002824EC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s (including a minimum of one Basic Trainee and one Advanced Trainee) who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will support AMD Council members with their responsibilities for AMD education programs for trainees </w:t>
            </w:r>
          </w:p>
          <w:p w14:paraId="2DF9CE15" w14:textId="3B9D69B9" w:rsidR="00CB193B" w:rsidRPr="00CB193B" w:rsidRDefault="00CB193B" w:rsidP="00CB193B">
            <w:pPr>
              <w:pStyle w:val="Heading1"/>
              <w:numPr>
                <w:ilvl w:val="0"/>
                <w:numId w:val="1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 w:rsidR="00B6398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Trainee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representative will play a supporting role for Fellows of the AMD in their continuing professional development</w:t>
            </w:r>
          </w:p>
          <w:p w14:paraId="2ED6CFCD" w14:textId="581F9409" w:rsidR="004A676A" w:rsidRDefault="00CB193B" w:rsidP="00CB193B">
            <w:pPr>
              <w:pStyle w:val="Heading1"/>
              <w:numPr>
                <w:ilvl w:val="0"/>
                <w:numId w:val="1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 w:rsidR="00B6398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Trainee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representative works to provide an active link between the </w:t>
            </w:r>
            <w:r w:rsidR="002824EC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College’s</w:t>
            </w:r>
            <w:r w:rsidR="002824EC"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B6398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rainees and the AMD</w:t>
            </w:r>
            <w:r w:rsidR="004A676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.</w:t>
            </w:r>
          </w:p>
        </w:tc>
      </w:tr>
    </w:tbl>
    <w:p w14:paraId="3F70871B" w14:textId="77777777" w:rsidR="004A676A" w:rsidRDefault="004A676A" w:rsidP="004A676A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2EFF80C4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F4EB" w14:textId="77777777" w:rsidR="004A676A" w:rsidRDefault="004A67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t xml:space="preserve">Essential Attributes </w:t>
            </w:r>
          </w:p>
          <w:p w14:paraId="66ECE9A8" w14:textId="4E7EF3A9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 Trainee of the College</w:t>
            </w:r>
            <w:r w:rsidR="002824E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</w:p>
          <w:p w14:paraId="29CCB649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 member of the AMD</w:t>
            </w:r>
          </w:p>
          <w:p w14:paraId="2D79E9B5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Appointed by the College Trainees’ Committee</w:t>
            </w:r>
          </w:p>
          <w:p w14:paraId="3907A0C4" w14:textId="66FE64F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Be fully conversant with the College Constitution, AMD By-laws,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RACP</w:t>
            </w: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Strategic Plan and the AMD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Council work plan</w:t>
            </w:r>
          </w:p>
          <w:p w14:paraId="74AF5B23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understanding of the medical education environment</w:t>
            </w:r>
          </w:p>
          <w:p w14:paraId="0648490D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Attitudes of cooperation and high standards of ethical </w:t>
            </w:r>
            <w:proofErr w:type="spellStart"/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behaviours</w:t>
            </w:r>
            <w:proofErr w:type="spellEnd"/>
          </w:p>
          <w:p w14:paraId="1E272A9A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Strong administrative and </w:t>
            </w:r>
            <w:proofErr w:type="spellStart"/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organisational</w:t>
            </w:r>
            <w:proofErr w:type="spellEnd"/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skills </w:t>
            </w:r>
          </w:p>
          <w:p w14:paraId="20BFF9BD" w14:textId="77777777" w:rsid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Commitment to quality assurance and continuous development</w:t>
            </w:r>
          </w:p>
          <w:p w14:paraId="6DBAB6B0" w14:textId="7FDC9954" w:rsidR="00CB193B" w:rsidRDefault="00CB193B" w:rsidP="003966DC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EB52E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high level written and oral communication skills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.</w:t>
            </w:r>
          </w:p>
        </w:tc>
      </w:tr>
    </w:tbl>
    <w:p w14:paraId="1AFB9860" w14:textId="77777777" w:rsidR="004A676A" w:rsidRDefault="004A676A" w:rsidP="004A676A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B193B" w14:paraId="5571A986" w14:textId="77777777" w:rsidTr="00AC3E6A">
        <w:tc>
          <w:tcPr>
            <w:tcW w:w="10632" w:type="dxa"/>
          </w:tcPr>
          <w:p w14:paraId="186FC0E8" w14:textId="77777777" w:rsidR="00CB193B" w:rsidRPr="00547232" w:rsidRDefault="00CB193B" w:rsidP="00AC3E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bookmarkStart w:id="0" w:name="_Hlk196397554"/>
            <w:r>
              <w:rPr>
                <w:rFonts w:cs="Arial"/>
                <w:spacing w:val="-1"/>
                <w:sz w:val="21"/>
                <w:szCs w:val="21"/>
              </w:rPr>
              <w:t>Desirable Skills and Experience</w:t>
            </w: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 </w:t>
            </w:r>
          </w:p>
          <w:p w14:paraId="124836DC" w14:textId="77777777" w:rsidR="00CB193B" w:rsidRPr="003966DC" w:rsidRDefault="00CB193B" w:rsidP="00CB193B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3966D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Indigenous knowledge, experience and cultural competency</w:t>
            </w:r>
          </w:p>
          <w:p w14:paraId="3A239782" w14:textId="77777777" w:rsidR="00CB193B" w:rsidRPr="003966DC" w:rsidRDefault="00CB193B" w:rsidP="00CB193B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3966D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Ability and willingness to challenge and probe assumptions</w:t>
            </w:r>
          </w:p>
          <w:p w14:paraId="02782009" w14:textId="77777777" w:rsidR="00CB193B" w:rsidRPr="007208CE" w:rsidRDefault="00CB193B" w:rsidP="00CB193B">
            <w:pPr>
              <w:pStyle w:val="ListParagraph"/>
              <w:widowControl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3966D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High-level understanding of effective decision-making processes.</w:t>
            </w:r>
          </w:p>
        </w:tc>
      </w:tr>
      <w:bookmarkEnd w:id="0"/>
    </w:tbl>
    <w:p w14:paraId="1234622F" w14:textId="77777777" w:rsidR="00CB193B" w:rsidRDefault="00CB193B" w:rsidP="004A676A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5074A2EB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650E" w14:textId="77777777" w:rsidR="004A676A" w:rsidRDefault="004A67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lastRenderedPageBreak/>
              <w:t xml:space="preserve">Key Responsibilities </w:t>
            </w:r>
          </w:p>
          <w:p w14:paraId="281B5D1C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Attend AMD Council meetings </w:t>
            </w:r>
          </w:p>
          <w:p w14:paraId="3CCFD576" w14:textId="775684CA" w:rsidR="00CB193B" w:rsidRDefault="00CB193B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proofErr w:type="gramStart"/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Attend</w:t>
            </w:r>
            <w:proofErr w:type="gramEnd"/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Adult Medicine Division Executive Committee (AMDEX) meetings, should the member be </w:t>
            </w:r>
            <w:r w:rsidR="002824E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appointed</w:t>
            </w:r>
            <w:r w:rsidR="002824EC"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onto AMDEX </w:t>
            </w:r>
          </w:p>
          <w:p w14:paraId="23817BDE" w14:textId="4D3136E3" w:rsidR="00B6398A" w:rsidRPr="00CB193B" w:rsidRDefault="00B6398A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Represent </w:t>
            </w:r>
            <w:r w:rsidR="002824EC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College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Trainees, relevant to the work of AMD Council </w:t>
            </w:r>
          </w:p>
          <w:p w14:paraId="0C3CE4FD" w14:textId="77777777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Assist the AMD Council to further develop the AMD </w:t>
            </w:r>
          </w:p>
          <w:p w14:paraId="17297E93" w14:textId="741385E4" w:rsidR="00CB193B" w:rsidRPr="00CB193B" w:rsidRDefault="00CB193B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Assist in ensuring that </w:t>
            </w:r>
            <w:r w:rsidR="00B6398A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T</w:t>
            </w: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rainees and the AMD are working productively and harmoniously</w:t>
            </w:r>
          </w:p>
          <w:p w14:paraId="535E9D2E" w14:textId="0D7EA7AC" w:rsidR="00CB193B" w:rsidRDefault="00CB193B" w:rsidP="003966DC">
            <w:pPr>
              <w:pStyle w:val="ListParagraph"/>
              <w:widowControl/>
              <w:numPr>
                <w:ilvl w:val="0"/>
                <w:numId w:val="3"/>
              </w:numPr>
              <w:ind w:left="714" w:hanging="357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CB193B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Ensuring to adhere to the RACP’s policies on prevention of discrimination and harassment</w:t>
            </w:r>
          </w:p>
          <w:p w14:paraId="79691C6E" w14:textId="4EF31F6A" w:rsidR="004A676A" w:rsidRDefault="004A676A" w:rsidP="00CB193B">
            <w:pPr>
              <w:pStyle w:val="ListParagraph"/>
              <w:widowControl/>
              <w:spacing w:line="276" w:lineRule="auto"/>
              <w:ind w:left="720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</w:p>
        </w:tc>
      </w:tr>
    </w:tbl>
    <w:p w14:paraId="259AEE0F" w14:textId="77777777" w:rsidR="004A676A" w:rsidRDefault="004A676A" w:rsidP="004A676A">
      <w:pPr>
        <w:pStyle w:val="Heading1"/>
        <w:ind w:left="0"/>
        <w:rPr>
          <w:rFonts w:cs="Arial"/>
          <w:b w:val="0"/>
          <w:bCs w:val="0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A676A" w14:paraId="7CCBEB5B" w14:textId="77777777" w:rsidTr="004A676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360" w14:textId="77777777" w:rsidR="004A676A" w:rsidRDefault="004A676A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>
              <w:rPr>
                <w:rFonts w:cs="Arial"/>
                <w:spacing w:val="-1"/>
                <w:sz w:val="21"/>
                <w:szCs w:val="21"/>
              </w:rPr>
              <w:t>Extent of Authority</w:t>
            </w:r>
          </w:p>
          <w:p w14:paraId="25DBD01F" w14:textId="2C047D75" w:rsidR="004A676A" w:rsidRDefault="00CB193B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 w:rsidR="00B6398A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Trainee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representative has access to the staff of the College for provision of secretarial support and professional advice. These staff are line-managed by the CEO </w:t>
            </w:r>
            <w:proofErr w:type="gramStart"/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on the basis of</w:t>
            </w:r>
            <w:proofErr w:type="gramEnd"/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agreed work plans and resources as approved by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RACP </w:t>
            </w:r>
            <w:r w:rsidRPr="00CB193B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Board.</w:t>
            </w:r>
          </w:p>
        </w:tc>
      </w:tr>
    </w:tbl>
    <w:p w14:paraId="361107CE" w14:textId="77777777" w:rsidR="004A676A" w:rsidRDefault="004A676A" w:rsidP="004A676A">
      <w:pPr>
        <w:rPr>
          <w:rFonts w:ascii="Arial" w:eastAsia="Arial" w:hAnsi="Arial" w:cs="Arial"/>
          <w:b/>
          <w:bCs/>
          <w:spacing w:val="-1"/>
        </w:rPr>
      </w:pPr>
    </w:p>
    <w:p w14:paraId="0377DA49" w14:textId="77777777" w:rsidR="0095067E" w:rsidRDefault="0095067E"/>
    <w:sectPr w:rsidR="00950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6248"/>
    <w:multiLevelType w:val="hybridMultilevel"/>
    <w:tmpl w:val="844A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1B09"/>
    <w:multiLevelType w:val="hybridMultilevel"/>
    <w:tmpl w:val="79505DD6"/>
    <w:lvl w:ilvl="0" w:tplc="3C92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1A37"/>
    <w:multiLevelType w:val="hybridMultilevel"/>
    <w:tmpl w:val="EDE61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13A0"/>
    <w:multiLevelType w:val="hybridMultilevel"/>
    <w:tmpl w:val="409E60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96AA0"/>
    <w:multiLevelType w:val="hybridMultilevel"/>
    <w:tmpl w:val="07A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84CA56">
      <w:start w:val="1"/>
      <w:numFmt w:val="lowerRoman"/>
      <w:lvlText w:val="(%2)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1138456374">
    <w:abstractNumId w:val="2"/>
  </w:num>
  <w:num w:numId="2" w16cid:durableId="823400835">
    <w:abstractNumId w:val="0"/>
  </w:num>
  <w:num w:numId="3" w16cid:durableId="773406747">
    <w:abstractNumId w:val="1"/>
  </w:num>
  <w:num w:numId="4" w16cid:durableId="1342778567">
    <w:abstractNumId w:val="4"/>
  </w:num>
  <w:num w:numId="5" w16cid:durableId="91941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6A"/>
    <w:rsid w:val="00141869"/>
    <w:rsid w:val="002170E7"/>
    <w:rsid w:val="002824EC"/>
    <w:rsid w:val="003966DC"/>
    <w:rsid w:val="004A676A"/>
    <w:rsid w:val="0095067E"/>
    <w:rsid w:val="00AC08B3"/>
    <w:rsid w:val="00B6398A"/>
    <w:rsid w:val="00CB193B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AC62"/>
  <w15:chartTrackingRefBased/>
  <w15:docId w15:val="{4CEBA0CF-DA95-43DF-B6AA-10CE05B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676A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A676A"/>
    <w:pPr>
      <w:ind w:left="2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676A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A676A"/>
  </w:style>
  <w:style w:type="table" w:styleId="TableGrid">
    <w:name w:val="Table Grid"/>
    <w:basedOn w:val="TableNormal"/>
    <w:uiPriority w:val="59"/>
    <w:rsid w:val="004A676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1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93B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93B"/>
    <w:rPr>
      <w:b/>
      <w:bCs/>
      <w:kern w:val="0"/>
      <w:sz w:val="2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CB193B"/>
    <w:pPr>
      <w:widowControl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CB193B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2824EC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03EE6-4B51-4269-B485-A17E1A134549}"/>
</file>

<file path=customXml/itemProps2.xml><?xml version="1.0" encoding="utf-8"?>
<ds:datastoreItem xmlns:ds="http://schemas.openxmlformats.org/officeDocument/2006/customXml" ds:itemID="{BE9F0028-6DA3-4D71-AF63-C3C4338DE054}"/>
</file>

<file path=customXml/itemProps3.xml><?xml version="1.0" encoding="utf-8"?>
<ds:datastoreItem xmlns:ds="http://schemas.openxmlformats.org/officeDocument/2006/customXml" ds:itemID="{A6F06FFF-68D3-49DC-81EB-A94560CF6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2634</Characters>
  <Application>Microsoft Office Word</Application>
  <DocSecurity>0</DocSecurity>
  <Lines>90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Hayes</dc:creator>
  <cp:keywords/>
  <dc:description/>
  <cp:lastModifiedBy>Phoebe Kim</cp:lastModifiedBy>
  <cp:revision>6</cp:revision>
  <dcterms:created xsi:type="dcterms:W3CDTF">2024-05-07T01:54:00Z</dcterms:created>
  <dcterms:modified xsi:type="dcterms:W3CDTF">2025-04-29T05:37:00Z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