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81088" w14:textId="7F574CA8" w:rsidR="00D47790" w:rsidRPr="00C15529" w:rsidRDefault="00D47790" w:rsidP="00D47790">
      <w:pPr>
        <w:pStyle w:val="Heading1"/>
        <w:pBdr>
          <w:bottom w:val="single" w:sz="6" w:space="1" w:color="auto"/>
        </w:pBdr>
        <w:spacing w:before="240" w:after="120"/>
        <w:rPr>
          <w:rFonts w:ascii="Arial" w:hAnsi="Arial" w:cs="Arial"/>
          <w:b/>
          <w:bCs/>
          <w:color w:val="auto"/>
          <w:sz w:val="22"/>
          <w:szCs w:val="22"/>
        </w:rPr>
      </w:pPr>
      <w:bookmarkStart w:id="0" w:name="_Hlk192675322"/>
      <w:r w:rsidRPr="00C15529">
        <w:rPr>
          <w:rFonts w:ascii="Arial" w:eastAsiaTheme="minorEastAsia" w:hAnsi="Arial" w:cs="Arial"/>
          <w:b/>
          <w:bCs/>
          <w:color w:val="auto"/>
          <w:sz w:val="22"/>
          <w:szCs w:val="22"/>
        </w:rPr>
        <w:t xml:space="preserve">Heading: </w:t>
      </w:r>
      <w:r w:rsidRPr="00C15529">
        <w:rPr>
          <w:rFonts w:ascii="Arial" w:hAnsi="Arial" w:cs="Arial"/>
          <w:color w:val="auto"/>
          <w:sz w:val="22"/>
          <w:szCs w:val="22"/>
        </w:rPr>
        <w:t xml:space="preserve">Calling for Clinical Genetics Fellow to join the Training </w:t>
      </w:r>
      <w:r w:rsidR="00561686">
        <w:rPr>
          <w:rFonts w:ascii="Arial" w:hAnsi="Arial" w:cs="Arial"/>
          <w:color w:val="auto"/>
          <w:sz w:val="22"/>
          <w:szCs w:val="22"/>
        </w:rPr>
        <w:t xml:space="preserve">Program </w:t>
      </w:r>
      <w:r w:rsidRPr="00C15529">
        <w:rPr>
          <w:rFonts w:ascii="Arial" w:hAnsi="Arial" w:cs="Arial"/>
          <w:color w:val="auto"/>
          <w:sz w:val="22"/>
          <w:szCs w:val="22"/>
        </w:rPr>
        <w:t>Committee in Clinical Genetics</w:t>
      </w:r>
    </w:p>
    <w:bookmarkEnd w:id="0"/>
    <w:p w14:paraId="0A9EE449" w14:textId="77777777" w:rsidR="00D47790" w:rsidRPr="00C15529" w:rsidRDefault="00D47790" w:rsidP="00D47790">
      <w:pPr>
        <w:pStyle w:val="NormalIndent"/>
        <w:ind w:left="0"/>
        <w:rPr>
          <w:color w:val="auto"/>
          <w:sz w:val="22"/>
          <w:szCs w:val="22"/>
          <w:lang w:eastAsia="en-AU"/>
        </w:rPr>
      </w:pPr>
    </w:p>
    <w:p w14:paraId="0CA884D0" w14:textId="77777777" w:rsidR="00D47790" w:rsidRPr="00C15529" w:rsidRDefault="00D47790" w:rsidP="00D47790">
      <w:pPr>
        <w:pStyle w:val="Default"/>
        <w:rPr>
          <w:rFonts w:ascii="Arial" w:hAnsi="Arial" w:cs="Arial"/>
          <w:b/>
          <w:bCs/>
          <w:color w:val="auto"/>
          <w:sz w:val="22"/>
          <w:szCs w:val="22"/>
        </w:rPr>
      </w:pPr>
      <w:r w:rsidRPr="00C15529">
        <w:rPr>
          <w:rFonts w:ascii="Arial" w:hAnsi="Arial" w:cs="Arial"/>
          <w:b/>
          <w:bCs/>
          <w:color w:val="auto"/>
          <w:sz w:val="22"/>
          <w:szCs w:val="22"/>
        </w:rPr>
        <w:t xml:space="preserve">Summary </w:t>
      </w:r>
    </w:p>
    <w:p w14:paraId="37FBCD32" w14:textId="6C1FEDC5" w:rsidR="00D47790" w:rsidRPr="00C15529" w:rsidRDefault="00D47790" w:rsidP="00D47790">
      <w:pPr>
        <w:pStyle w:val="Default"/>
        <w:rPr>
          <w:rFonts w:ascii="Arial" w:hAnsi="Arial" w:cs="Arial"/>
          <w:color w:val="auto"/>
          <w:sz w:val="22"/>
          <w:szCs w:val="22"/>
        </w:rPr>
      </w:pPr>
      <w:r w:rsidRPr="00C15529">
        <w:rPr>
          <w:rFonts w:ascii="Arial" w:hAnsi="Arial" w:cs="Arial"/>
          <w:color w:val="auto"/>
          <w:sz w:val="22"/>
          <w:szCs w:val="22"/>
        </w:rPr>
        <w:t>The Training</w:t>
      </w:r>
      <w:r w:rsidR="001E4935">
        <w:rPr>
          <w:rFonts w:ascii="Arial" w:hAnsi="Arial" w:cs="Arial"/>
          <w:color w:val="auto"/>
          <w:sz w:val="22"/>
          <w:szCs w:val="22"/>
        </w:rPr>
        <w:t xml:space="preserve"> Program </w:t>
      </w:r>
      <w:r w:rsidRPr="00C15529">
        <w:rPr>
          <w:rFonts w:ascii="Arial" w:hAnsi="Arial" w:cs="Arial"/>
          <w:color w:val="auto"/>
          <w:sz w:val="22"/>
          <w:szCs w:val="22"/>
        </w:rPr>
        <w:t xml:space="preserve">Committee in Clinical Genetics is seeking Expressions of Interest (EOIs) from Clinical Genetics fellows to </w:t>
      </w:r>
      <w:r w:rsidRPr="00C15529">
        <w:rPr>
          <w:rFonts w:ascii="Arial" w:hAnsi="Arial" w:cs="Arial"/>
          <w:color w:val="auto"/>
          <w:sz w:val="22"/>
          <w:szCs w:val="22"/>
          <w:shd w:val="clear" w:color="auto" w:fill="FFFFFF"/>
        </w:rPr>
        <w:t>join the Committee as an Appointed Member</w:t>
      </w:r>
      <w:r>
        <w:rPr>
          <w:rFonts w:ascii="Arial" w:hAnsi="Arial" w:cs="Arial"/>
          <w:color w:val="auto"/>
          <w:sz w:val="22"/>
          <w:szCs w:val="22"/>
          <w:shd w:val="clear" w:color="auto" w:fill="FFFFFF"/>
        </w:rPr>
        <w:t>.</w:t>
      </w:r>
    </w:p>
    <w:p w14:paraId="51FBC264" w14:textId="77777777" w:rsidR="00D47790" w:rsidRPr="00C15529" w:rsidRDefault="00D47790" w:rsidP="00D47790">
      <w:pPr>
        <w:pStyle w:val="Default"/>
        <w:rPr>
          <w:rFonts w:ascii="Arial" w:hAnsi="Arial" w:cs="Arial"/>
          <w:color w:val="auto"/>
          <w:sz w:val="22"/>
          <w:szCs w:val="22"/>
        </w:rPr>
      </w:pPr>
    </w:p>
    <w:p w14:paraId="425D5E41" w14:textId="77777777" w:rsidR="00D47790" w:rsidRPr="00C15529" w:rsidRDefault="00D47790" w:rsidP="00D47790">
      <w:pPr>
        <w:pStyle w:val="Default"/>
        <w:rPr>
          <w:rFonts w:ascii="Arial" w:hAnsi="Arial" w:cs="Arial"/>
          <w:b/>
          <w:bCs/>
          <w:color w:val="auto"/>
          <w:sz w:val="22"/>
          <w:szCs w:val="22"/>
        </w:rPr>
      </w:pPr>
      <w:r w:rsidRPr="00C15529">
        <w:rPr>
          <w:rFonts w:ascii="Arial" w:hAnsi="Arial" w:cs="Arial"/>
          <w:b/>
          <w:bCs/>
          <w:color w:val="auto"/>
          <w:sz w:val="22"/>
          <w:szCs w:val="22"/>
        </w:rPr>
        <w:t xml:space="preserve">Description </w:t>
      </w:r>
    </w:p>
    <w:p w14:paraId="4ED4D57D" w14:textId="2122CE2B" w:rsidR="00D62154" w:rsidRDefault="00561686" w:rsidP="00D47790">
      <w:pPr>
        <w:pStyle w:val="Default"/>
        <w:rPr>
          <w:rFonts w:ascii="Arial" w:hAnsi="Arial" w:cs="Arial"/>
          <w:color w:val="auto"/>
          <w:sz w:val="22"/>
          <w:szCs w:val="22"/>
        </w:rPr>
      </w:pPr>
      <w:r w:rsidRPr="00561686">
        <w:rPr>
          <w:rFonts w:ascii="Arial" w:hAnsi="Arial" w:cs="Arial"/>
          <w:color w:val="auto"/>
          <w:sz w:val="22"/>
          <w:szCs w:val="22"/>
        </w:rPr>
        <w:t>There are currently two Fellow positions vacant on the Training Committee in the role of Appointed Member. The Committee welcomes Expressions of Interest from all Fellows in Clinical Genetics but is particularly seeking candidates who are based in Aotearoa New Zealand and/or who have a background in Metabolic Genetics.</w:t>
      </w:r>
    </w:p>
    <w:p w14:paraId="09DB25D0" w14:textId="77777777" w:rsidR="00561686" w:rsidRDefault="00561686" w:rsidP="00D47790">
      <w:pPr>
        <w:pStyle w:val="Default"/>
        <w:rPr>
          <w:rFonts w:ascii="Arial" w:hAnsi="Arial" w:cs="Arial"/>
          <w:color w:val="auto"/>
          <w:sz w:val="22"/>
          <w:szCs w:val="22"/>
        </w:rPr>
      </w:pPr>
    </w:p>
    <w:p w14:paraId="0C1D4A90" w14:textId="6CB367E8" w:rsidR="00D47790" w:rsidRDefault="00D47790" w:rsidP="00D47790">
      <w:pPr>
        <w:pStyle w:val="Default"/>
        <w:rPr>
          <w:rStyle w:val="ui-provider"/>
          <w:rFonts w:ascii="Arial" w:hAnsi="Arial" w:cs="Arial"/>
          <w:sz w:val="22"/>
          <w:szCs w:val="22"/>
        </w:rPr>
      </w:pPr>
      <w:r w:rsidRPr="00C15529">
        <w:rPr>
          <w:rFonts w:ascii="Arial" w:hAnsi="Arial" w:cs="Arial"/>
          <w:color w:val="auto"/>
          <w:sz w:val="22"/>
          <w:szCs w:val="22"/>
        </w:rPr>
        <w:t xml:space="preserve">This is a great opportunity for Fellows who are willing to support current Clinical Genetics Advanced Trainees and the training program. In this role, </w:t>
      </w:r>
      <w:r w:rsidRPr="00C15529">
        <w:rPr>
          <w:rStyle w:val="ui-provider"/>
          <w:rFonts w:ascii="Arial" w:hAnsi="Arial" w:cs="Arial"/>
          <w:sz w:val="22"/>
          <w:szCs w:val="22"/>
        </w:rPr>
        <w:t>you will help shape the physicians of the future and positively contribute to the direction, workforce and culture of Clinical Genetics in Australia and Aotearoa New Zealand.</w:t>
      </w:r>
    </w:p>
    <w:p w14:paraId="4A72C3A4" w14:textId="77777777" w:rsidR="00D62154" w:rsidRPr="00C15529" w:rsidRDefault="00D62154" w:rsidP="00D47790">
      <w:pPr>
        <w:pStyle w:val="Default"/>
        <w:rPr>
          <w:rFonts w:ascii="Arial" w:hAnsi="Arial" w:cs="Arial"/>
          <w:color w:val="auto"/>
          <w:sz w:val="22"/>
          <w:szCs w:val="22"/>
        </w:rPr>
      </w:pPr>
    </w:p>
    <w:p w14:paraId="2018CF97" w14:textId="77777777" w:rsidR="00D62154" w:rsidRPr="00C15529" w:rsidRDefault="00D62154" w:rsidP="00D62154">
      <w:pPr>
        <w:pStyle w:val="Default"/>
        <w:rPr>
          <w:rFonts w:ascii="Arial" w:hAnsi="Arial" w:cs="Arial"/>
          <w:color w:val="auto"/>
          <w:sz w:val="22"/>
          <w:szCs w:val="22"/>
        </w:rPr>
      </w:pPr>
      <w:r w:rsidRPr="00C15529">
        <w:rPr>
          <w:rFonts w:ascii="Arial" w:hAnsi="Arial" w:cs="Arial"/>
          <w:color w:val="auto"/>
          <w:sz w:val="22"/>
          <w:szCs w:val="22"/>
        </w:rPr>
        <w:t>One of the main roles of Training</w:t>
      </w:r>
      <w:r>
        <w:rPr>
          <w:rFonts w:ascii="Arial" w:hAnsi="Arial" w:cs="Arial"/>
          <w:color w:val="auto"/>
          <w:sz w:val="22"/>
          <w:szCs w:val="22"/>
        </w:rPr>
        <w:t xml:space="preserve"> Program</w:t>
      </w:r>
      <w:r w:rsidRPr="00C15529">
        <w:rPr>
          <w:rFonts w:ascii="Arial" w:hAnsi="Arial" w:cs="Arial"/>
          <w:color w:val="auto"/>
          <w:sz w:val="22"/>
          <w:szCs w:val="22"/>
        </w:rPr>
        <w:t xml:space="preserve"> Committee </w:t>
      </w:r>
      <w:r>
        <w:rPr>
          <w:rFonts w:ascii="Arial" w:hAnsi="Arial" w:cs="Arial"/>
          <w:color w:val="auto"/>
          <w:sz w:val="22"/>
          <w:szCs w:val="22"/>
        </w:rPr>
        <w:t xml:space="preserve">(TPC) </w:t>
      </w:r>
      <w:r w:rsidRPr="00C15529">
        <w:rPr>
          <w:rFonts w:ascii="Arial" w:hAnsi="Arial" w:cs="Arial"/>
          <w:color w:val="auto"/>
          <w:sz w:val="22"/>
          <w:szCs w:val="22"/>
        </w:rPr>
        <w:t>in Clinical Genetics is to monitor and assess individual trainee progress in Clinical Genetics for Australasia.</w:t>
      </w:r>
    </w:p>
    <w:p w14:paraId="5AC2382C" w14:textId="77777777" w:rsidR="00D47790" w:rsidRPr="00C15529" w:rsidRDefault="00D47790" w:rsidP="00D47790">
      <w:pPr>
        <w:pStyle w:val="Default"/>
        <w:rPr>
          <w:rFonts w:ascii="Arial" w:hAnsi="Arial" w:cs="Arial"/>
          <w:color w:val="auto"/>
          <w:sz w:val="22"/>
          <w:szCs w:val="22"/>
        </w:rPr>
      </w:pPr>
    </w:p>
    <w:p w14:paraId="67F1E339" w14:textId="423A4CEC" w:rsidR="00D47790" w:rsidRPr="00C15529" w:rsidRDefault="00D47790" w:rsidP="00D47790">
      <w:pPr>
        <w:widowControl w:val="0"/>
        <w:tabs>
          <w:tab w:val="left" w:pos="2239"/>
          <w:tab w:val="left" w:pos="2240"/>
        </w:tabs>
        <w:autoSpaceDE w:val="0"/>
        <w:autoSpaceDN w:val="0"/>
        <w:spacing w:before="0" w:after="0" w:line="240" w:lineRule="auto"/>
        <w:ind w:right="261"/>
        <w:rPr>
          <w:rFonts w:cs="Arial"/>
          <w:color w:val="auto"/>
        </w:rPr>
      </w:pPr>
      <w:r w:rsidRPr="00C15529">
        <w:rPr>
          <w:rFonts w:cs="Arial"/>
          <w:color w:val="auto"/>
        </w:rPr>
        <w:t>You will be involved in reviewing and monitoring of the training program requirements, assessment and curricula in consultation with the relevant Specialty Society(</w:t>
      </w:r>
      <w:proofErr w:type="spellStart"/>
      <w:r w:rsidRPr="00C15529">
        <w:rPr>
          <w:rFonts w:cs="Arial"/>
          <w:color w:val="auto"/>
        </w:rPr>
        <w:t>ies</w:t>
      </w:r>
      <w:proofErr w:type="spellEnd"/>
      <w:r w:rsidRPr="00C15529">
        <w:rPr>
          <w:rFonts w:cs="Arial"/>
          <w:color w:val="auto"/>
        </w:rPr>
        <w:t>) and</w:t>
      </w:r>
      <w:r w:rsidRPr="00C15529">
        <w:rPr>
          <w:rFonts w:cs="Arial"/>
          <w:color w:val="auto"/>
          <w:spacing w:val="1"/>
        </w:rPr>
        <w:t xml:space="preserve"> </w:t>
      </w:r>
      <w:r w:rsidRPr="00C15529">
        <w:rPr>
          <w:rFonts w:cs="Arial"/>
          <w:color w:val="auto"/>
        </w:rPr>
        <w:t>other stakeholders, and recommend changes to the College Education</w:t>
      </w:r>
      <w:r w:rsidRPr="00C15529">
        <w:rPr>
          <w:rFonts w:cs="Arial"/>
          <w:color w:val="auto"/>
          <w:spacing w:val="1"/>
        </w:rPr>
        <w:t xml:space="preserve"> </w:t>
      </w:r>
      <w:r w:rsidRPr="00C15529">
        <w:rPr>
          <w:rFonts w:cs="Arial"/>
          <w:color w:val="auto"/>
        </w:rPr>
        <w:t>Committee,</w:t>
      </w:r>
      <w:r w:rsidRPr="00C15529">
        <w:rPr>
          <w:rFonts w:cs="Arial"/>
          <w:color w:val="auto"/>
          <w:spacing w:val="-3"/>
        </w:rPr>
        <w:t xml:space="preserve"> </w:t>
      </w:r>
      <w:r w:rsidRPr="00C15529">
        <w:rPr>
          <w:rFonts w:cs="Arial"/>
          <w:color w:val="auto"/>
        </w:rPr>
        <w:t>via</w:t>
      </w:r>
      <w:r w:rsidRPr="00C15529">
        <w:rPr>
          <w:rFonts w:cs="Arial"/>
          <w:color w:val="auto"/>
          <w:spacing w:val="-1"/>
        </w:rPr>
        <w:t xml:space="preserve"> </w:t>
      </w:r>
      <w:r w:rsidR="00561686">
        <w:rPr>
          <w:rFonts w:cs="Arial"/>
          <w:color w:val="auto"/>
        </w:rPr>
        <w:t>Training Program Management Committee.</w:t>
      </w:r>
    </w:p>
    <w:p w14:paraId="45A6E97C" w14:textId="77777777" w:rsidR="00D47790" w:rsidRPr="00C15529" w:rsidRDefault="00D47790" w:rsidP="00D47790">
      <w:pPr>
        <w:pStyle w:val="Default"/>
        <w:rPr>
          <w:rFonts w:ascii="Arial" w:hAnsi="Arial" w:cs="Arial"/>
          <w:color w:val="auto"/>
          <w:sz w:val="22"/>
          <w:szCs w:val="22"/>
        </w:rPr>
      </w:pPr>
    </w:p>
    <w:p w14:paraId="2F58037A" w14:textId="77777777" w:rsidR="00D47790" w:rsidRDefault="00D47790" w:rsidP="00D47790">
      <w:pPr>
        <w:pStyle w:val="Default"/>
        <w:rPr>
          <w:rFonts w:ascii="Arial" w:hAnsi="Arial" w:cs="Arial"/>
          <w:color w:val="auto"/>
          <w:sz w:val="22"/>
          <w:szCs w:val="22"/>
        </w:rPr>
      </w:pPr>
      <w:r w:rsidRPr="00C15529">
        <w:rPr>
          <w:rFonts w:ascii="Arial" w:hAnsi="Arial" w:cs="Arial"/>
          <w:color w:val="auto"/>
          <w:sz w:val="22"/>
          <w:szCs w:val="22"/>
        </w:rPr>
        <w:t>Other key responsibilities of the Training Committee include but are not limited to:</w:t>
      </w:r>
    </w:p>
    <w:p w14:paraId="0F44B15A" w14:textId="77777777" w:rsidR="00D47790" w:rsidRPr="001E4935" w:rsidRDefault="00D47790" w:rsidP="00D47790">
      <w:pPr>
        <w:pStyle w:val="Default"/>
        <w:rPr>
          <w:rFonts w:ascii="Arial" w:hAnsi="Arial" w:cs="Arial"/>
          <w:color w:val="auto"/>
          <w:sz w:val="22"/>
          <w:szCs w:val="22"/>
        </w:rPr>
      </w:pPr>
    </w:p>
    <w:p w14:paraId="483F5AA1" w14:textId="40785ACD" w:rsidR="00D47790" w:rsidRPr="001E4935" w:rsidRDefault="00D47790" w:rsidP="00D47790">
      <w:pPr>
        <w:pStyle w:val="ListParagraph"/>
        <w:numPr>
          <w:ilvl w:val="0"/>
          <w:numId w:val="1"/>
        </w:numPr>
        <w:spacing w:before="0" w:after="0" w:line="360" w:lineRule="atLeast"/>
        <w:contextualSpacing w:val="0"/>
        <w:rPr>
          <w:rFonts w:eastAsia="Times New Roman" w:cs="Arial"/>
          <w:color w:val="auto"/>
        </w:rPr>
      </w:pPr>
      <w:bookmarkStart w:id="1" w:name="_Hlk26858469"/>
      <w:r w:rsidRPr="001E4935">
        <w:rPr>
          <w:rFonts w:eastAsia="Times New Roman" w:cs="Arial"/>
          <w:color w:val="auto"/>
        </w:rPr>
        <w:t>Marking case reports and College Projects</w:t>
      </w:r>
      <w:bookmarkEnd w:id="1"/>
    </w:p>
    <w:p w14:paraId="4184A24A" w14:textId="77777777" w:rsidR="00D47790" w:rsidRPr="00C15529" w:rsidRDefault="00D47790" w:rsidP="00D47790">
      <w:pPr>
        <w:pStyle w:val="ListParagraph"/>
        <w:widowControl w:val="0"/>
        <w:numPr>
          <w:ilvl w:val="0"/>
          <w:numId w:val="1"/>
        </w:numPr>
        <w:tabs>
          <w:tab w:val="left" w:pos="2239"/>
          <w:tab w:val="left" w:pos="2240"/>
        </w:tabs>
        <w:autoSpaceDE w:val="0"/>
        <w:autoSpaceDN w:val="0"/>
        <w:spacing w:before="119" w:after="0" w:line="240" w:lineRule="auto"/>
        <w:contextualSpacing w:val="0"/>
        <w:rPr>
          <w:rFonts w:cs="Arial"/>
          <w:color w:val="auto"/>
        </w:rPr>
      </w:pPr>
      <w:r w:rsidRPr="00C15529">
        <w:rPr>
          <w:rFonts w:cs="Arial"/>
          <w:color w:val="auto"/>
        </w:rPr>
        <w:t>monitor</w:t>
      </w:r>
      <w:r w:rsidRPr="00C15529">
        <w:rPr>
          <w:rFonts w:cs="Arial"/>
          <w:color w:val="auto"/>
          <w:spacing w:val="-3"/>
        </w:rPr>
        <w:t xml:space="preserve"> </w:t>
      </w:r>
      <w:r w:rsidRPr="00C15529">
        <w:rPr>
          <w:rFonts w:cs="Arial"/>
          <w:color w:val="auto"/>
        </w:rPr>
        <w:t>training</w:t>
      </w:r>
      <w:r w:rsidRPr="00C15529">
        <w:rPr>
          <w:rFonts w:cs="Arial"/>
          <w:color w:val="auto"/>
          <w:spacing w:val="-2"/>
        </w:rPr>
        <w:t xml:space="preserve"> </w:t>
      </w:r>
      <w:r w:rsidRPr="00C15529">
        <w:rPr>
          <w:rFonts w:cs="Arial"/>
          <w:color w:val="auto"/>
        </w:rPr>
        <w:t>of,</w:t>
      </w:r>
      <w:r w:rsidRPr="00C15529">
        <w:rPr>
          <w:rFonts w:cs="Arial"/>
          <w:color w:val="auto"/>
          <w:spacing w:val="-2"/>
        </w:rPr>
        <w:t xml:space="preserve"> </w:t>
      </w:r>
      <w:r w:rsidRPr="00C15529">
        <w:rPr>
          <w:rFonts w:cs="Arial"/>
          <w:color w:val="auto"/>
        </w:rPr>
        <w:t>and</w:t>
      </w:r>
      <w:r w:rsidRPr="00C15529">
        <w:rPr>
          <w:rFonts w:cs="Arial"/>
          <w:color w:val="auto"/>
          <w:spacing w:val="-4"/>
        </w:rPr>
        <w:t xml:space="preserve"> </w:t>
      </w:r>
      <w:r w:rsidRPr="00C15529">
        <w:rPr>
          <w:rFonts w:cs="Arial"/>
          <w:color w:val="auto"/>
        </w:rPr>
        <w:t>provide</w:t>
      </w:r>
      <w:r w:rsidRPr="00C15529">
        <w:rPr>
          <w:rFonts w:cs="Arial"/>
          <w:color w:val="auto"/>
          <w:spacing w:val="-3"/>
        </w:rPr>
        <w:t xml:space="preserve"> </w:t>
      </w:r>
      <w:r w:rsidRPr="00C15529">
        <w:rPr>
          <w:rFonts w:cs="Arial"/>
          <w:color w:val="auto"/>
        </w:rPr>
        <w:t>support</w:t>
      </w:r>
      <w:r w:rsidRPr="00C15529">
        <w:rPr>
          <w:rFonts w:cs="Arial"/>
          <w:color w:val="auto"/>
          <w:spacing w:val="-4"/>
        </w:rPr>
        <w:t xml:space="preserve"> </w:t>
      </w:r>
      <w:r w:rsidRPr="00C15529">
        <w:rPr>
          <w:rFonts w:cs="Arial"/>
          <w:color w:val="auto"/>
        </w:rPr>
        <w:t>to,</w:t>
      </w:r>
      <w:r w:rsidRPr="00C15529">
        <w:rPr>
          <w:rFonts w:cs="Arial"/>
          <w:color w:val="auto"/>
          <w:spacing w:val="-1"/>
        </w:rPr>
        <w:t xml:space="preserve"> </w:t>
      </w:r>
      <w:r w:rsidRPr="00C15529">
        <w:rPr>
          <w:rFonts w:cs="Arial"/>
          <w:color w:val="auto"/>
        </w:rPr>
        <w:t>supervisors</w:t>
      </w:r>
      <w:r w:rsidRPr="00C15529">
        <w:rPr>
          <w:rFonts w:cs="Arial"/>
          <w:color w:val="auto"/>
          <w:spacing w:val="-2"/>
        </w:rPr>
        <w:t xml:space="preserve"> </w:t>
      </w:r>
      <w:r w:rsidRPr="00C15529">
        <w:rPr>
          <w:rFonts w:cs="Arial"/>
          <w:color w:val="auto"/>
        </w:rPr>
        <w:t>in</w:t>
      </w:r>
      <w:r w:rsidRPr="00C15529">
        <w:rPr>
          <w:rFonts w:cs="Arial"/>
          <w:color w:val="auto"/>
          <w:spacing w:val="-3"/>
        </w:rPr>
        <w:t xml:space="preserve"> </w:t>
      </w:r>
      <w:r w:rsidRPr="00C15529">
        <w:rPr>
          <w:rFonts w:cs="Arial"/>
          <w:color w:val="auto"/>
        </w:rPr>
        <w:t xml:space="preserve">Clinical </w:t>
      </w:r>
      <w:proofErr w:type="gramStart"/>
      <w:r w:rsidRPr="00C15529">
        <w:rPr>
          <w:rFonts w:cs="Arial"/>
          <w:color w:val="auto"/>
        </w:rPr>
        <w:t>Genetics;</w:t>
      </w:r>
      <w:proofErr w:type="gramEnd"/>
    </w:p>
    <w:p w14:paraId="1852B585" w14:textId="77777777" w:rsidR="00D47790" w:rsidRPr="00C15529" w:rsidRDefault="00D47790" w:rsidP="00D47790">
      <w:pPr>
        <w:pStyle w:val="ListParagraph"/>
        <w:widowControl w:val="0"/>
        <w:numPr>
          <w:ilvl w:val="0"/>
          <w:numId w:val="1"/>
        </w:numPr>
        <w:tabs>
          <w:tab w:val="left" w:pos="2239"/>
          <w:tab w:val="left" w:pos="2240"/>
        </w:tabs>
        <w:autoSpaceDE w:val="0"/>
        <w:autoSpaceDN w:val="0"/>
        <w:spacing w:before="120" w:after="0" w:line="240" w:lineRule="auto"/>
        <w:contextualSpacing w:val="0"/>
        <w:rPr>
          <w:rFonts w:cs="Arial"/>
          <w:color w:val="auto"/>
        </w:rPr>
      </w:pPr>
      <w:r w:rsidRPr="00C15529">
        <w:rPr>
          <w:rFonts w:cs="Arial"/>
          <w:color w:val="auto"/>
        </w:rPr>
        <w:t>accredit</w:t>
      </w:r>
      <w:r w:rsidRPr="00C15529">
        <w:rPr>
          <w:rFonts w:cs="Arial"/>
          <w:color w:val="auto"/>
          <w:spacing w:val="-4"/>
        </w:rPr>
        <w:t xml:space="preserve"> </w:t>
      </w:r>
      <w:r w:rsidRPr="00C15529">
        <w:rPr>
          <w:rFonts w:cs="Arial"/>
          <w:color w:val="auto"/>
        </w:rPr>
        <w:t>Advanced</w:t>
      </w:r>
      <w:r w:rsidRPr="00C15529">
        <w:rPr>
          <w:rFonts w:cs="Arial"/>
          <w:color w:val="auto"/>
          <w:spacing w:val="-2"/>
        </w:rPr>
        <w:t xml:space="preserve"> </w:t>
      </w:r>
      <w:r w:rsidRPr="00C15529">
        <w:rPr>
          <w:rFonts w:cs="Arial"/>
          <w:color w:val="auto"/>
        </w:rPr>
        <w:t>Training</w:t>
      </w:r>
      <w:r w:rsidRPr="00C15529">
        <w:rPr>
          <w:rFonts w:cs="Arial"/>
          <w:color w:val="auto"/>
          <w:spacing w:val="-3"/>
        </w:rPr>
        <w:t xml:space="preserve"> </w:t>
      </w:r>
      <w:r w:rsidRPr="00C15529">
        <w:rPr>
          <w:rFonts w:cs="Arial"/>
          <w:color w:val="auto"/>
        </w:rPr>
        <w:t>sites</w:t>
      </w:r>
      <w:r w:rsidRPr="00C15529">
        <w:rPr>
          <w:rFonts w:cs="Arial"/>
          <w:color w:val="auto"/>
          <w:spacing w:val="-3"/>
        </w:rPr>
        <w:t xml:space="preserve"> </w:t>
      </w:r>
      <w:r w:rsidRPr="00C15529">
        <w:rPr>
          <w:rFonts w:cs="Arial"/>
          <w:color w:val="auto"/>
        </w:rPr>
        <w:t>or</w:t>
      </w:r>
      <w:r w:rsidRPr="00C15529">
        <w:rPr>
          <w:rFonts w:cs="Arial"/>
          <w:color w:val="auto"/>
          <w:spacing w:val="-4"/>
        </w:rPr>
        <w:t xml:space="preserve"> </w:t>
      </w:r>
      <w:r w:rsidRPr="00C15529">
        <w:rPr>
          <w:rFonts w:cs="Arial"/>
          <w:color w:val="auto"/>
        </w:rPr>
        <w:t>programs</w:t>
      </w:r>
      <w:r w:rsidRPr="00C15529">
        <w:rPr>
          <w:rFonts w:cs="Arial"/>
          <w:color w:val="auto"/>
          <w:spacing w:val="-3"/>
        </w:rPr>
        <w:t xml:space="preserve"> </w:t>
      </w:r>
      <w:r w:rsidRPr="00C15529">
        <w:rPr>
          <w:rFonts w:cs="Arial"/>
          <w:color w:val="auto"/>
        </w:rPr>
        <w:t>in</w:t>
      </w:r>
      <w:r w:rsidRPr="00C15529">
        <w:rPr>
          <w:rFonts w:cs="Arial"/>
          <w:color w:val="auto"/>
          <w:spacing w:val="-3"/>
        </w:rPr>
        <w:t xml:space="preserve"> </w:t>
      </w:r>
      <w:r w:rsidRPr="00C15529">
        <w:rPr>
          <w:rFonts w:cs="Arial"/>
          <w:color w:val="auto"/>
        </w:rPr>
        <w:t xml:space="preserve">Clinical </w:t>
      </w:r>
      <w:proofErr w:type="gramStart"/>
      <w:r w:rsidRPr="00C15529">
        <w:rPr>
          <w:rFonts w:cs="Arial"/>
          <w:color w:val="auto"/>
        </w:rPr>
        <w:t>Genetics;</w:t>
      </w:r>
      <w:proofErr w:type="gramEnd"/>
    </w:p>
    <w:p w14:paraId="380A717B" w14:textId="77777777" w:rsidR="00D47790" w:rsidRPr="00C15529" w:rsidRDefault="00D47790" w:rsidP="00D47790">
      <w:pPr>
        <w:pStyle w:val="ListParagraph"/>
        <w:widowControl w:val="0"/>
        <w:numPr>
          <w:ilvl w:val="0"/>
          <w:numId w:val="1"/>
        </w:numPr>
        <w:tabs>
          <w:tab w:val="left" w:pos="2239"/>
          <w:tab w:val="left" w:pos="2240"/>
        </w:tabs>
        <w:autoSpaceDE w:val="0"/>
        <w:autoSpaceDN w:val="0"/>
        <w:spacing w:before="120" w:after="0" w:line="240" w:lineRule="auto"/>
        <w:contextualSpacing w:val="0"/>
        <w:rPr>
          <w:rFonts w:cs="Arial"/>
          <w:color w:val="auto"/>
        </w:rPr>
      </w:pPr>
      <w:r w:rsidRPr="00C15529">
        <w:rPr>
          <w:rFonts w:cs="Arial"/>
          <w:color w:val="auto"/>
        </w:rPr>
        <w:t>assess</w:t>
      </w:r>
      <w:r w:rsidRPr="00C15529">
        <w:rPr>
          <w:rFonts w:cs="Arial"/>
          <w:color w:val="auto"/>
          <w:spacing w:val="-4"/>
        </w:rPr>
        <w:t xml:space="preserve"> </w:t>
      </w:r>
      <w:r w:rsidRPr="00C15529">
        <w:rPr>
          <w:rFonts w:cs="Arial"/>
          <w:color w:val="auto"/>
        </w:rPr>
        <w:t>recognition</w:t>
      </w:r>
      <w:r w:rsidRPr="00C15529">
        <w:rPr>
          <w:rFonts w:cs="Arial"/>
          <w:color w:val="auto"/>
          <w:spacing w:val="-2"/>
        </w:rPr>
        <w:t xml:space="preserve"> </w:t>
      </w:r>
      <w:r w:rsidRPr="00C15529">
        <w:rPr>
          <w:rFonts w:cs="Arial"/>
          <w:color w:val="auto"/>
        </w:rPr>
        <w:t xml:space="preserve">of prior </w:t>
      </w:r>
      <w:proofErr w:type="gramStart"/>
      <w:r w:rsidRPr="00C15529">
        <w:rPr>
          <w:rFonts w:cs="Arial"/>
          <w:color w:val="auto"/>
        </w:rPr>
        <w:t>learning;</w:t>
      </w:r>
      <w:proofErr w:type="gramEnd"/>
    </w:p>
    <w:p w14:paraId="03B03E13" w14:textId="77777777" w:rsidR="00D47790" w:rsidRPr="00C15529" w:rsidRDefault="00D47790" w:rsidP="00D47790">
      <w:pPr>
        <w:pStyle w:val="ListParagraph"/>
        <w:widowControl w:val="0"/>
        <w:numPr>
          <w:ilvl w:val="0"/>
          <w:numId w:val="1"/>
        </w:numPr>
        <w:tabs>
          <w:tab w:val="left" w:pos="2239"/>
          <w:tab w:val="left" w:pos="2240"/>
        </w:tabs>
        <w:autoSpaceDE w:val="0"/>
        <w:autoSpaceDN w:val="0"/>
        <w:spacing w:before="122" w:after="0" w:line="240" w:lineRule="auto"/>
        <w:contextualSpacing w:val="0"/>
        <w:rPr>
          <w:rFonts w:cs="Arial"/>
          <w:color w:val="auto"/>
        </w:rPr>
      </w:pPr>
      <w:r w:rsidRPr="00C15529">
        <w:rPr>
          <w:rFonts w:cs="Arial"/>
          <w:color w:val="auto"/>
        </w:rPr>
        <w:t>advise</w:t>
      </w:r>
      <w:r w:rsidRPr="00C15529">
        <w:rPr>
          <w:rFonts w:cs="Arial"/>
          <w:color w:val="auto"/>
          <w:spacing w:val="-2"/>
        </w:rPr>
        <w:t xml:space="preserve"> </w:t>
      </w:r>
      <w:r w:rsidRPr="00C15529">
        <w:rPr>
          <w:rFonts w:cs="Arial"/>
          <w:color w:val="auto"/>
        </w:rPr>
        <w:t>on</w:t>
      </w:r>
      <w:r w:rsidRPr="00C15529">
        <w:rPr>
          <w:rFonts w:cs="Arial"/>
          <w:color w:val="auto"/>
          <w:spacing w:val="-2"/>
        </w:rPr>
        <w:t xml:space="preserve"> </w:t>
      </w:r>
      <w:r w:rsidRPr="00C15529">
        <w:rPr>
          <w:rFonts w:cs="Arial"/>
          <w:color w:val="auto"/>
        </w:rPr>
        <w:t>matters</w:t>
      </w:r>
      <w:r w:rsidRPr="00C15529">
        <w:rPr>
          <w:rFonts w:cs="Arial"/>
          <w:color w:val="auto"/>
          <w:spacing w:val="-4"/>
        </w:rPr>
        <w:t xml:space="preserve"> </w:t>
      </w:r>
      <w:r w:rsidRPr="00C15529">
        <w:rPr>
          <w:rFonts w:cs="Arial"/>
          <w:color w:val="auto"/>
        </w:rPr>
        <w:t>relating</w:t>
      </w:r>
      <w:r w:rsidRPr="00C15529">
        <w:rPr>
          <w:rFonts w:cs="Arial"/>
          <w:color w:val="auto"/>
          <w:spacing w:val="-2"/>
        </w:rPr>
        <w:t xml:space="preserve"> </w:t>
      </w:r>
      <w:r w:rsidRPr="00C15529">
        <w:rPr>
          <w:rFonts w:cs="Arial"/>
          <w:color w:val="auto"/>
        </w:rPr>
        <w:t>to</w:t>
      </w:r>
      <w:r w:rsidRPr="00C15529">
        <w:rPr>
          <w:rFonts w:cs="Arial"/>
          <w:color w:val="auto"/>
          <w:spacing w:val="-4"/>
        </w:rPr>
        <w:t xml:space="preserve"> </w:t>
      </w:r>
      <w:r w:rsidRPr="00C15529">
        <w:rPr>
          <w:rFonts w:cs="Arial"/>
          <w:color w:val="auto"/>
        </w:rPr>
        <w:t>Overseas</w:t>
      </w:r>
      <w:r w:rsidRPr="00C15529">
        <w:rPr>
          <w:rFonts w:cs="Arial"/>
          <w:color w:val="auto"/>
          <w:spacing w:val="-6"/>
        </w:rPr>
        <w:t xml:space="preserve"> </w:t>
      </w:r>
      <w:r w:rsidRPr="00C15529">
        <w:rPr>
          <w:rFonts w:cs="Arial"/>
          <w:color w:val="auto"/>
        </w:rPr>
        <w:t>Trained</w:t>
      </w:r>
      <w:r w:rsidRPr="00C15529">
        <w:rPr>
          <w:rFonts w:cs="Arial"/>
          <w:color w:val="auto"/>
          <w:spacing w:val="-4"/>
        </w:rPr>
        <w:t xml:space="preserve"> </w:t>
      </w:r>
      <w:r w:rsidRPr="00C15529">
        <w:rPr>
          <w:rFonts w:cs="Arial"/>
          <w:color w:val="auto"/>
        </w:rPr>
        <w:t>Physicians, as</w:t>
      </w:r>
      <w:r w:rsidRPr="00C15529">
        <w:rPr>
          <w:rFonts w:cs="Arial"/>
          <w:color w:val="auto"/>
          <w:spacing w:val="-1"/>
        </w:rPr>
        <w:t xml:space="preserve"> </w:t>
      </w:r>
      <w:proofErr w:type="gramStart"/>
      <w:r w:rsidRPr="00C15529">
        <w:rPr>
          <w:rFonts w:cs="Arial"/>
          <w:color w:val="auto"/>
        </w:rPr>
        <w:t>requested;</w:t>
      </w:r>
      <w:proofErr w:type="gramEnd"/>
    </w:p>
    <w:p w14:paraId="1B4A0FD5" w14:textId="77777777" w:rsidR="00D47790" w:rsidRPr="00C15529" w:rsidRDefault="00D47790" w:rsidP="00D47790">
      <w:pPr>
        <w:pStyle w:val="ListParagraph"/>
        <w:widowControl w:val="0"/>
        <w:numPr>
          <w:ilvl w:val="0"/>
          <w:numId w:val="1"/>
        </w:numPr>
        <w:tabs>
          <w:tab w:val="left" w:pos="2240"/>
        </w:tabs>
        <w:autoSpaceDE w:val="0"/>
        <w:autoSpaceDN w:val="0"/>
        <w:spacing w:before="120" w:after="0" w:line="240" w:lineRule="auto"/>
        <w:ind w:right="517"/>
        <w:contextualSpacing w:val="0"/>
        <w:rPr>
          <w:rFonts w:cs="Arial"/>
          <w:color w:val="auto"/>
        </w:rPr>
      </w:pPr>
      <w:r w:rsidRPr="00C15529">
        <w:rPr>
          <w:rFonts w:cs="Arial"/>
          <w:color w:val="auto"/>
        </w:rPr>
        <w:t xml:space="preserve">modify individual training requirements, as appropriate, in accordance with </w:t>
      </w:r>
      <w:r w:rsidRPr="00C15529">
        <w:rPr>
          <w:rFonts w:cs="Arial"/>
          <w:color w:val="auto"/>
          <w:spacing w:val="-59"/>
        </w:rPr>
        <w:t xml:space="preserve">  </w:t>
      </w:r>
      <w:r w:rsidRPr="00C15529">
        <w:rPr>
          <w:rFonts w:cs="Arial"/>
          <w:color w:val="auto"/>
        </w:rPr>
        <w:t>College</w:t>
      </w:r>
      <w:r w:rsidRPr="00C15529">
        <w:rPr>
          <w:rFonts w:cs="Arial"/>
          <w:color w:val="auto"/>
          <w:spacing w:val="-1"/>
        </w:rPr>
        <w:t xml:space="preserve"> </w:t>
      </w:r>
      <w:r w:rsidRPr="00C15529">
        <w:rPr>
          <w:rFonts w:cs="Arial"/>
          <w:color w:val="auto"/>
        </w:rPr>
        <w:t>policies</w:t>
      </w:r>
      <w:r w:rsidRPr="00C15529">
        <w:rPr>
          <w:rFonts w:cs="Arial"/>
          <w:color w:val="auto"/>
          <w:spacing w:val="1"/>
        </w:rPr>
        <w:t xml:space="preserve"> </w:t>
      </w:r>
      <w:r w:rsidRPr="00C15529">
        <w:rPr>
          <w:rFonts w:cs="Arial"/>
          <w:color w:val="auto"/>
        </w:rPr>
        <w:t xml:space="preserve">and </w:t>
      </w:r>
      <w:proofErr w:type="gramStart"/>
      <w:r w:rsidRPr="00C15529">
        <w:rPr>
          <w:rFonts w:cs="Arial"/>
          <w:color w:val="auto"/>
        </w:rPr>
        <w:t>procedures;</w:t>
      </w:r>
      <w:proofErr w:type="gramEnd"/>
    </w:p>
    <w:p w14:paraId="034E2950" w14:textId="72BE5859" w:rsidR="00D47790" w:rsidRPr="00C15529" w:rsidRDefault="00D47790" w:rsidP="00D47790">
      <w:pPr>
        <w:pStyle w:val="ListParagraph"/>
        <w:widowControl w:val="0"/>
        <w:numPr>
          <w:ilvl w:val="0"/>
          <w:numId w:val="1"/>
        </w:numPr>
        <w:tabs>
          <w:tab w:val="left" w:pos="2240"/>
        </w:tabs>
        <w:autoSpaceDE w:val="0"/>
        <w:autoSpaceDN w:val="0"/>
        <w:spacing w:before="121" w:after="0" w:line="240" w:lineRule="auto"/>
        <w:ind w:right="716"/>
        <w:contextualSpacing w:val="0"/>
        <w:rPr>
          <w:rFonts w:cs="Arial"/>
          <w:color w:val="auto"/>
        </w:rPr>
      </w:pPr>
      <w:r w:rsidRPr="00C15529">
        <w:rPr>
          <w:rFonts w:cs="Arial"/>
          <w:color w:val="auto"/>
        </w:rPr>
        <w:t xml:space="preserve">assess and provide advice on specialist recognition in Clinical Genetics </w:t>
      </w:r>
      <w:proofErr w:type="gramStart"/>
      <w:r w:rsidR="00D62154">
        <w:rPr>
          <w:rFonts w:cs="Arial"/>
          <w:color w:val="auto"/>
        </w:rPr>
        <w:t>f</w:t>
      </w:r>
      <w:r w:rsidRPr="00C15529">
        <w:rPr>
          <w:rFonts w:cs="Arial"/>
          <w:color w:val="auto"/>
        </w:rPr>
        <w:t>or</w:t>
      </w:r>
      <w:r w:rsidR="00D00E81">
        <w:rPr>
          <w:rFonts w:cs="Arial"/>
          <w:color w:val="auto"/>
        </w:rPr>
        <w:t xml:space="preserve"> </w:t>
      </w:r>
      <w:r w:rsidRPr="00C15529">
        <w:rPr>
          <w:rFonts w:cs="Arial"/>
          <w:color w:val="auto"/>
          <w:spacing w:val="-59"/>
        </w:rPr>
        <w:t xml:space="preserve"> </w:t>
      </w:r>
      <w:r w:rsidRPr="00C15529">
        <w:rPr>
          <w:rFonts w:cs="Arial"/>
          <w:color w:val="auto"/>
        </w:rPr>
        <w:t>Fellows</w:t>
      </w:r>
      <w:proofErr w:type="gramEnd"/>
      <w:r w:rsidRPr="00C15529">
        <w:rPr>
          <w:rFonts w:cs="Arial"/>
          <w:color w:val="auto"/>
        </w:rPr>
        <w:t xml:space="preserve"> in the Paediatric and Child Health Division or the Adult </w:t>
      </w:r>
      <w:proofErr w:type="gramStart"/>
      <w:r w:rsidRPr="00C15529">
        <w:rPr>
          <w:rFonts w:cs="Arial"/>
          <w:color w:val="auto"/>
        </w:rPr>
        <w:t xml:space="preserve">Medicine </w:t>
      </w:r>
      <w:r w:rsidRPr="00C15529">
        <w:rPr>
          <w:rFonts w:cs="Arial"/>
          <w:color w:val="auto"/>
          <w:spacing w:val="-59"/>
        </w:rPr>
        <w:t xml:space="preserve"> </w:t>
      </w:r>
      <w:r w:rsidRPr="00C15529">
        <w:rPr>
          <w:rFonts w:cs="Arial"/>
          <w:color w:val="auto"/>
        </w:rPr>
        <w:t>Division</w:t>
      </w:r>
      <w:proofErr w:type="gramEnd"/>
      <w:r w:rsidRPr="00C15529">
        <w:rPr>
          <w:rFonts w:cs="Arial"/>
          <w:color w:val="auto"/>
        </w:rPr>
        <w:t xml:space="preserve"> who have not completed the Clinical Genetics Advanced Training</w:t>
      </w:r>
      <w:r w:rsidRPr="00C15529">
        <w:rPr>
          <w:rFonts w:cs="Arial"/>
          <w:color w:val="auto"/>
          <w:spacing w:val="1"/>
        </w:rPr>
        <w:t xml:space="preserve"> </w:t>
      </w:r>
      <w:r w:rsidRPr="00C15529">
        <w:rPr>
          <w:rFonts w:cs="Arial"/>
          <w:color w:val="auto"/>
        </w:rPr>
        <w:t>program.</w:t>
      </w:r>
    </w:p>
    <w:p w14:paraId="689387C0" w14:textId="77777777" w:rsidR="00D47790" w:rsidRPr="00C15529" w:rsidRDefault="00D47790" w:rsidP="00D47790">
      <w:pPr>
        <w:pStyle w:val="Default"/>
        <w:rPr>
          <w:rFonts w:ascii="Arial" w:hAnsi="Arial" w:cs="Arial"/>
          <w:color w:val="auto"/>
          <w:sz w:val="22"/>
          <w:szCs w:val="22"/>
          <w:shd w:val="clear" w:color="auto" w:fill="FFFFFF"/>
        </w:rPr>
      </w:pPr>
    </w:p>
    <w:p w14:paraId="7ECBB899" w14:textId="77777777" w:rsidR="00D47790" w:rsidRPr="00C15529" w:rsidRDefault="00D47790" w:rsidP="00D47790">
      <w:pPr>
        <w:autoSpaceDE w:val="0"/>
        <w:autoSpaceDN w:val="0"/>
        <w:adjustRightInd w:val="0"/>
        <w:spacing w:before="0"/>
        <w:rPr>
          <w:rFonts w:cs="Arial"/>
          <w:color w:val="auto"/>
        </w:rPr>
      </w:pPr>
      <w:r w:rsidRPr="00C15529">
        <w:rPr>
          <w:rFonts w:cs="Arial"/>
          <w:color w:val="auto"/>
          <w:shd w:val="clear" w:color="auto" w:fill="FFFFFF"/>
        </w:rPr>
        <w:t xml:space="preserve">For </w:t>
      </w:r>
      <w:r w:rsidRPr="00C15529">
        <w:rPr>
          <w:rFonts w:cs="Arial"/>
          <w:color w:val="auto"/>
        </w:rPr>
        <w:t xml:space="preserve">more information regarding the roles and composition of the Training Committee, please refer to the </w:t>
      </w:r>
      <w:commentRangeStart w:id="2"/>
      <w:r w:rsidRPr="00C15529">
        <w:rPr>
          <w:rFonts w:cs="Arial"/>
          <w:color w:val="auto"/>
        </w:rPr>
        <w:t>Terms of Reference (TOR)</w:t>
      </w:r>
      <w:commentRangeEnd w:id="2"/>
      <w:r w:rsidR="00B47BAB">
        <w:rPr>
          <w:rStyle w:val="CommentReference"/>
        </w:rPr>
        <w:commentReference w:id="2"/>
      </w:r>
      <w:r w:rsidRPr="00C15529">
        <w:rPr>
          <w:rFonts w:cs="Arial"/>
          <w:color w:val="auto"/>
        </w:rPr>
        <w:t xml:space="preserve">. </w:t>
      </w:r>
    </w:p>
    <w:p w14:paraId="6875D358" w14:textId="4E7F9F5B" w:rsidR="00D47790" w:rsidRPr="00C15529" w:rsidRDefault="00D47790" w:rsidP="00D47790">
      <w:pPr>
        <w:pStyle w:val="NormalWeb"/>
        <w:shd w:val="clear" w:color="auto" w:fill="FFFFFF"/>
        <w:spacing w:before="0" w:beforeAutospacing="0" w:after="0" w:afterAutospacing="0"/>
        <w:rPr>
          <w:rFonts w:ascii="Arial" w:hAnsi="Arial" w:cs="Arial"/>
          <w:sz w:val="22"/>
          <w:szCs w:val="22"/>
        </w:rPr>
      </w:pPr>
      <w:r w:rsidRPr="00C15529">
        <w:rPr>
          <w:rFonts w:ascii="Arial" w:hAnsi="Arial" w:cs="Arial"/>
          <w:sz w:val="22"/>
          <w:szCs w:val="22"/>
        </w:rPr>
        <w:t xml:space="preserve">Meetings are held </w:t>
      </w:r>
      <w:r w:rsidR="00D00E81">
        <w:rPr>
          <w:rFonts w:ascii="Arial" w:hAnsi="Arial" w:cs="Arial"/>
          <w:sz w:val="22"/>
          <w:szCs w:val="22"/>
        </w:rPr>
        <w:t>three times</w:t>
      </w:r>
      <w:r w:rsidRPr="00C15529">
        <w:rPr>
          <w:rFonts w:ascii="Arial" w:hAnsi="Arial" w:cs="Arial"/>
          <w:sz w:val="22"/>
          <w:szCs w:val="22"/>
        </w:rPr>
        <w:t xml:space="preserve"> per year. </w:t>
      </w:r>
    </w:p>
    <w:p w14:paraId="0B39CA49" w14:textId="77777777" w:rsidR="00D47790" w:rsidRPr="00C15529" w:rsidRDefault="00D47790" w:rsidP="00D47790">
      <w:pPr>
        <w:pStyle w:val="NormalWeb"/>
        <w:shd w:val="clear" w:color="auto" w:fill="FFFFFF"/>
        <w:spacing w:before="0" w:beforeAutospacing="0" w:after="0" w:afterAutospacing="0"/>
        <w:rPr>
          <w:rFonts w:ascii="Arial" w:hAnsi="Arial" w:cs="Arial"/>
          <w:sz w:val="22"/>
          <w:szCs w:val="22"/>
        </w:rPr>
      </w:pPr>
    </w:p>
    <w:p w14:paraId="43121AE7" w14:textId="619B6321" w:rsidR="00D47790" w:rsidRPr="00C15529" w:rsidRDefault="00D47790" w:rsidP="00D47790">
      <w:pPr>
        <w:pStyle w:val="NormalWeb"/>
        <w:shd w:val="clear" w:color="auto" w:fill="FFFFFF"/>
        <w:spacing w:before="0" w:beforeAutospacing="0" w:after="0" w:afterAutospacing="0"/>
        <w:rPr>
          <w:rFonts w:ascii="Arial" w:hAnsi="Arial" w:cs="Arial"/>
          <w:sz w:val="22"/>
          <w:szCs w:val="22"/>
        </w:rPr>
      </w:pPr>
      <w:r w:rsidRPr="00C15529">
        <w:rPr>
          <w:rFonts w:ascii="Arial" w:hAnsi="Arial" w:cs="Arial"/>
          <w:sz w:val="22"/>
          <w:szCs w:val="22"/>
        </w:rPr>
        <w:lastRenderedPageBreak/>
        <w:t xml:space="preserve">Members are </w:t>
      </w:r>
      <w:r w:rsidRPr="00D47790">
        <w:rPr>
          <w:rFonts w:ascii="Arial" w:hAnsi="Arial" w:cs="Arial"/>
          <w:sz w:val="22"/>
          <w:szCs w:val="22"/>
        </w:rPr>
        <w:t xml:space="preserve">appointed to the </w:t>
      </w:r>
      <w:r w:rsidR="001E4935">
        <w:rPr>
          <w:rFonts w:ascii="Arial" w:hAnsi="Arial" w:cs="Arial"/>
          <w:sz w:val="22"/>
          <w:szCs w:val="22"/>
        </w:rPr>
        <w:t>TPC</w:t>
      </w:r>
      <w:r w:rsidRPr="00D47790">
        <w:rPr>
          <w:rFonts w:ascii="Arial" w:hAnsi="Arial" w:cs="Arial"/>
          <w:sz w:val="22"/>
          <w:szCs w:val="22"/>
        </w:rPr>
        <w:t xml:space="preserve"> for a three</w:t>
      </w:r>
      <w:r w:rsidRPr="00C15529">
        <w:rPr>
          <w:rFonts w:ascii="Arial" w:hAnsi="Arial" w:cs="Arial"/>
          <w:sz w:val="22"/>
          <w:szCs w:val="22"/>
        </w:rPr>
        <w:t xml:space="preserve">-year term and can be renewed for a further term. </w:t>
      </w:r>
    </w:p>
    <w:p w14:paraId="289ED53A" w14:textId="77777777" w:rsidR="00D47790" w:rsidRPr="00C15529" w:rsidRDefault="00D47790" w:rsidP="00D47790">
      <w:pPr>
        <w:pStyle w:val="NormalWeb"/>
        <w:shd w:val="clear" w:color="auto" w:fill="FFFFFF"/>
        <w:spacing w:before="0" w:beforeAutospacing="0" w:after="0" w:afterAutospacing="0"/>
        <w:ind w:left="720"/>
        <w:rPr>
          <w:rFonts w:ascii="Arial" w:hAnsi="Arial" w:cs="Arial"/>
          <w:sz w:val="22"/>
          <w:szCs w:val="22"/>
        </w:rPr>
      </w:pPr>
      <w:r w:rsidRPr="00C15529">
        <w:rPr>
          <w:rFonts w:ascii="Arial" w:hAnsi="Arial" w:cs="Arial"/>
          <w:sz w:val="22"/>
          <w:szCs w:val="22"/>
        </w:rPr>
        <w:t> </w:t>
      </w:r>
    </w:p>
    <w:p w14:paraId="7066EC95" w14:textId="77777777" w:rsidR="00D47790" w:rsidRPr="00C15529" w:rsidRDefault="00D47790" w:rsidP="00D47790">
      <w:pPr>
        <w:pStyle w:val="NormalWeb"/>
        <w:shd w:val="clear" w:color="auto" w:fill="FFFFFF"/>
        <w:spacing w:before="0" w:beforeAutospacing="0" w:after="0" w:afterAutospacing="0"/>
        <w:rPr>
          <w:rFonts w:ascii="Arial" w:hAnsi="Arial" w:cs="Arial"/>
          <w:sz w:val="22"/>
          <w:szCs w:val="22"/>
        </w:rPr>
      </w:pPr>
      <w:r w:rsidRPr="00C15529">
        <w:rPr>
          <w:rFonts w:ascii="Arial" w:hAnsi="Arial" w:cs="Arial"/>
          <w:b/>
          <w:bCs/>
          <w:sz w:val="22"/>
          <w:szCs w:val="22"/>
        </w:rPr>
        <w:t xml:space="preserve">Apply </w:t>
      </w:r>
    </w:p>
    <w:p w14:paraId="378EFA27" w14:textId="6421D91E" w:rsidR="00D47790" w:rsidRPr="00C15529" w:rsidRDefault="00D47790" w:rsidP="00D47790">
      <w:pPr>
        <w:pStyle w:val="NormalWeb"/>
        <w:shd w:val="clear" w:color="auto" w:fill="FFFFFF"/>
        <w:spacing w:before="0" w:beforeAutospacing="0" w:after="0" w:afterAutospacing="0"/>
        <w:rPr>
          <w:rFonts w:ascii="Arial" w:hAnsi="Arial" w:cs="Arial"/>
          <w:sz w:val="22"/>
          <w:szCs w:val="22"/>
          <w:shd w:val="clear" w:color="auto" w:fill="FFFFFF"/>
        </w:rPr>
      </w:pPr>
      <w:r w:rsidRPr="00C15529">
        <w:rPr>
          <w:rFonts w:ascii="Arial" w:hAnsi="Arial" w:cs="Arial"/>
          <w:sz w:val="22"/>
          <w:szCs w:val="22"/>
        </w:rPr>
        <w:t>Fellows who are interested are invited t</w:t>
      </w:r>
      <w:r w:rsidRPr="00C15529">
        <w:rPr>
          <w:rStyle w:val="normaltextrun"/>
          <w:rFonts w:ascii="Arial" w:eastAsiaTheme="majorEastAsia" w:hAnsi="Arial" w:cs="Arial"/>
          <w:sz w:val="22"/>
          <w:szCs w:val="22"/>
          <w:bdr w:val="none" w:sz="0" w:space="0" w:color="auto" w:frame="1"/>
        </w:rPr>
        <w:t xml:space="preserve">o submit the EOI form and Curriculum Vitae </w:t>
      </w:r>
      <w:r w:rsidRPr="00C15529">
        <w:rPr>
          <w:rStyle w:val="normaltextrun"/>
          <w:rFonts w:ascii="Arial" w:eastAsiaTheme="majorEastAsia" w:hAnsi="Arial" w:cs="Arial"/>
          <w:sz w:val="22"/>
          <w:szCs w:val="22"/>
          <w:shd w:val="clear" w:color="auto" w:fill="FFFFFF"/>
        </w:rPr>
        <w:t xml:space="preserve">to </w:t>
      </w:r>
      <w:hyperlink r:id="rId9" w:history="1">
        <w:r w:rsidR="007802B6">
          <w:rPr>
            <w:rStyle w:val="Hyperlink"/>
            <w:rFonts w:ascii="Arial" w:hAnsi="Arial" w:cs="Arial"/>
            <w:sz w:val="22"/>
            <w:szCs w:val="22"/>
          </w:rPr>
          <w:t>ClinicalGenetics@racp.edu.au</w:t>
        </w:r>
      </w:hyperlink>
      <w:r w:rsidR="00002D5C">
        <w:t>.</w:t>
      </w:r>
      <w:r w:rsidRPr="00C15529">
        <w:rPr>
          <w:rFonts w:ascii="Arial" w:hAnsi="Arial" w:cs="Arial"/>
          <w:sz w:val="22"/>
          <w:szCs w:val="22"/>
        </w:rPr>
        <w:t xml:space="preserve">  </w:t>
      </w:r>
    </w:p>
    <w:p w14:paraId="031F84E9" w14:textId="77777777" w:rsidR="00D47790" w:rsidRPr="00C15529" w:rsidRDefault="00D47790" w:rsidP="00D47790">
      <w:pPr>
        <w:pStyle w:val="NormalWeb"/>
        <w:shd w:val="clear" w:color="auto" w:fill="FFFFFF"/>
        <w:spacing w:before="0" w:beforeAutospacing="0" w:after="0" w:afterAutospacing="0"/>
        <w:rPr>
          <w:rFonts w:ascii="Arial" w:hAnsi="Arial" w:cs="Arial"/>
          <w:sz w:val="22"/>
          <w:szCs w:val="22"/>
        </w:rPr>
      </w:pPr>
    </w:p>
    <w:p w14:paraId="6B3A90D8" w14:textId="2A33D5CE" w:rsidR="00D47790" w:rsidRPr="00C15529" w:rsidRDefault="00D47790" w:rsidP="00D47790">
      <w:pPr>
        <w:pStyle w:val="NormalWeb"/>
        <w:shd w:val="clear" w:color="auto" w:fill="FFFFFF"/>
        <w:spacing w:before="0" w:beforeAutospacing="0" w:after="0" w:afterAutospacing="0"/>
        <w:rPr>
          <w:rStyle w:val="normaltextrun"/>
          <w:rFonts w:ascii="Arial" w:eastAsiaTheme="majorEastAsia" w:hAnsi="Arial" w:cs="Arial"/>
          <w:sz w:val="22"/>
          <w:szCs w:val="22"/>
          <w:shd w:val="clear" w:color="auto" w:fill="FFFFFF"/>
        </w:rPr>
      </w:pPr>
      <w:r w:rsidRPr="00C15529">
        <w:rPr>
          <w:rStyle w:val="normaltextrun"/>
          <w:rFonts w:ascii="Arial" w:eastAsiaTheme="majorEastAsia" w:hAnsi="Arial" w:cs="Arial"/>
          <w:sz w:val="22"/>
          <w:szCs w:val="22"/>
          <w:shd w:val="clear" w:color="auto" w:fill="FFFFFF"/>
        </w:rPr>
        <w:t>Please contact </w:t>
      </w:r>
      <w:r w:rsidR="009529CF">
        <w:rPr>
          <w:rStyle w:val="normaltextrun"/>
          <w:rFonts w:ascii="Arial" w:eastAsiaTheme="majorEastAsia" w:hAnsi="Arial" w:cs="Arial"/>
          <w:sz w:val="22"/>
          <w:szCs w:val="22"/>
          <w:shd w:val="clear" w:color="auto" w:fill="FFFFFF"/>
        </w:rPr>
        <w:t>Rebecca Li</w:t>
      </w:r>
      <w:r w:rsidRPr="00C15529">
        <w:rPr>
          <w:rStyle w:val="normaltextrun"/>
          <w:rFonts w:ascii="Arial" w:eastAsiaTheme="majorEastAsia" w:hAnsi="Arial" w:cs="Arial"/>
          <w:sz w:val="22"/>
          <w:szCs w:val="22"/>
          <w:shd w:val="clear" w:color="auto" w:fill="FFFFFF"/>
        </w:rPr>
        <w:t> via above email</w:t>
      </w:r>
      <w:r w:rsidRPr="00C15529">
        <w:rPr>
          <w:rFonts w:ascii="Arial" w:hAnsi="Arial" w:cs="Arial"/>
          <w:sz w:val="22"/>
          <w:szCs w:val="22"/>
        </w:rPr>
        <w:t xml:space="preserve"> </w:t>
      </w:r>
      <w:r w:rsidRPr="00C15529">
        <w:rPr>
          <w:rStyle w:val="normaltextrun"/>
          <w:rFonts w:ascii="Arial" w:eastAsiaTheme="majorEastAsia" w:hAnsi="Arial" w:cs="Arial"/>
          <w:sz w:val="22"/>
          <w:szCs w:val="22"/>
          <w:shd w:val="clear" w:color="auto" w:fill="FFFFFF"/>
        </w:rPr>
        <w:t xml:space="preserve">if you have any queries. </w:t>
      </w:r>
    </w:p>
    <w:p w14:paraId="40D3A322" w14:textId="77777777" w:rsidR="00D47790" w:rsidRPr="00C15529" w:rsidRDefault="00D47790" w:rsidP="00D47790">
      <w:pPr>
        <w:pStyle w:val="NormalWeb"/>
        <w:shd w:val="clear" w:color="auto" w:fill="FFFFFF"/>
        <w:spacing w:before="0" w:beforeAutospacing="0" w:after="0" w:afterAutospacing="0"/>
        <w:rPr>
          <w:rStyle w:val="normaltextrun"/>
          <w:rFonts w:ascii="Arial" w:eastAsiaTheme="majorEastAsia" w:hAnsi="Arial" w:cs="Arial"/>
          <w:sz w:val="22"/>
          <w:szCs w:val="22"/>
          <w:shd w:val="clear" w:color="auto" w:fill="FFFFFF"/>
        </w:rPr>
      </w:pPr>
    </w:p>
    <w:p w14:paraId="159DB77A" w14:textId="2D7FB6C8" w:rsidR="00D47790" w:rsidRDefault="00D47790" w:rsidP="009529CF">
      <w:pPr>
        <w:spacing w:before="0"/>
      </w:pPr>
      <w:r w:rsidRPr="00C15529">
        <w:rPr>
          <w:rStyle w:val="normaltextrun"/>
          <w:rFonts w:cs="Arial"/>
          <w:color w:val="auto"/>
          <w:shd w:val="clear" w:color="auto" w:fill="FFFFFF"/>
        </w:rPr>
        <w:t>EOIs are due by</w:t>
      </w:r>
      <w:r w:rsidRPr="00C15529">
        <w:rPr>
          <w:rStyle w:val="normaltextrun"/>
          <w:rFonts w:cs="Arial"/>
          <w:b/>
          <w:bCs/>
          <w:color w:val="auto"/>
          <w:shd w:val="clear" w:color="auto" w:fill="FFFFFF"/>
        </w:rPr>
        <w:t> </w:t>
      </w:r>
      <w:r w:rsidR="00FF1943">
        <w:rPr>
          <w:rStyle w:val="normaltextrun"/>
          <w:rFonts w:cs="Arial"/>
          <w:b/>
          <w:bCs/>
          <w:color w:val="auto"/>
          <w:shd w:val="clear" w:color="auto" w:fill="FFFFFF"/>
        </w:rPr>
        <w:t xml:space="preserve">9 </w:t>
      </w:r>
      <w:r w:rsidR="001E4935">
        <w:rPr>
          <w:rStyle w:val="normaltextrun"/>
          <w:rFonts w:cs="Arial"/>
          <w:b/>
          <w:bCs/>
          <w:color w:val="auto"/>
          <w:shd w:val="clear" w:color="auto" w:fill="FFFFFF"/>
        </w:rPr>
        <w:t xml:space="preserve">March </w:t>
      </w:r>
      <w:r w:rsidR="00FF1943">
        <w:rPr>
          <w:rStyle w:val="normaltextrun"/>
          <w:rFonts w:cs="Arial"/>
          <w:b/>
          <w:bCs/>
          <w:color w:val="auto"/>
          <w:shd w:val="clear" w:color="auto" w:fill="FFFFFF"/>
        </w:rPr>
        <w:t>2026</w:t>
      </w:r>
      <w:r w:rsidR="009529CF">
        <w:rPr>
          <w:rStyle w:val="normaltextrun"/>
          <w:rFonts w:cs="Arial"/>
          <w:b/>
          <w:bCs/>
          <w:color w:val="auto"/>
          <w:shd w:val="clear" w:color="auto" w:fill="FFFFFF"/>
        </w:rPr>
        <w:t>.</w:t>
      </w:r>
    </w:p>
    <w:sectPr w:rsidR="00D4779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ebecca Li" w:date="2026-02-11T11:21:00Z" w:initials="RL">
    <w:p w14:paraId="34A602F5" w14:textId="77777777" w:rsidR="00B47BAB" w:rsidRDefault="00B47BAB" w:rsidP="00B47BAB">
      <w:pPr>
        <w:pStyle w:val="CommentText"/>
      </w:pPr>
      <w:r>
        <w:rPr>
          <w:rStyle w:val="CommentReference"/>
        </w:rPr>
        <w:annotationRef/>
      </w:r>
      <w:r>
        <w:t>Link 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A602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573BA7" w16cex:dateUtc="2026-02-11T0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A602F5" w16cid:durableId="67573BA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A784B"/>
    <w:multiLevelType w:val="hybridMultilevel"/>
    <w:tmpl w:val="F14C83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522151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becca Li">
    <w15:presenceInfo w15:providerId="AD" w15:userId="S::Rebecca.Li@racp.edu.au::36999485-f499-4cee-bc31-a680345fc7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90"/>
    <w:rsid w:val="00002D5C"/>
    <w:rsid w:val="001611D8"/>
    <w:rsid w:val="001E4935"/>
    <w:rsid w:val="001E5AAD"/>
    <w:rsid w:val="00301BCB"/>
    <w:rsid w:val="003A0369"/>
    <w:rsid w:val="00480C10"/>
    <w:rsid w:val="004B0AD4"/>
    <w:rsid w:val="00561686"/>
    <w:rsid w:val="005A499B"/>
    <w:rsid w:val="00625C69"/>
    <w:rsid w:val="007231B4"/>
    <w:rsid w:val="0072396C"/>
    <w:rsid w:val="00757D8A"/>
    <w:rsid w:val="007802B6"/>
    <w:rsid w:val="008165DC"/>
    <w:rsid w:val="008257B5"/>
    <w:rsid w:val="008637D2"/>
    <w:rsid w:val="009529CF"/>
    <w:rsid w:val="009B4C58"/>
    <w:rsid w:val="00A67516"/>
    <w:rsid w:val="00A92132"/>
    <w:rsid w:val="00B47BAB"/>
    <w:rsid w:val="00B91C60"/>
    <w:rsid w:val="00D00E81"/>
    <w:rsid w:val="00D03516"/>
    <w:rsid w:val="00D30008"/>
    <w:rsid w:val="00D47790"/>
    <w:rsid w:val="00D62154"/>
    <w:rsid w:val="00EA4EFF"/>
    <w:rsid w:val="00EE5D1F"/>
    <w:rsid w:val="00F24930"/>
    <w:rsid w:val="00FF19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BE1F"/>
  <w15:chartTrackingRefBased/>
  <w15:docId w15:val="{4D698D45-50EB-4DA6-8128-810E48CA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90"/>
    <w:pPr>
      <w:spacing w:before="160" w:line="276" w:lineRule="auto"/>
    </w:pPr>
    <w:rPr>
      <w:rFonts w:ascii="Arial" w:hAnsi="Arial"/>
      <w:color w:val="404040" w:themeColor="text1" w:themeTint="BF"/>
      <w:kern w:val="0"/>
      <w:sz w:val="22"/>
      <w:szCs w:val="22"/>
      <w:lang w:eastAsia="en-AU"/>
      <w14:ligatures w14:val="none"/>
    </w:rPr>
  </w:style>
  <w:style w:type="paragraph" w:styleId="Heading1">
    <w:name w:val="heading 1"/>
    <w:basedOn w:val="Normal"/>
    <w:next w:val="Normal"/>
    <w:link w:val="Heading1Char"/>
    <w:uiPriority w:val="9"/>
    <w:qFormat/>
    <w:rsid w:val="00D47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790"/>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790"/>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790"/>
    <w:rPr>
      <w:rFonts w:eastAsiaTheme="majorEastAsia" w:cstheme="majorBidi"/>
      <w:color w:val="272727" w:themeColor="text1" w:themeTint="D8"/>
    </w:rPr>
  </w:style>
  <w:style w:type="paragraph" w:styleId="Title">
    <w:name w:val="Title"/>
    <w:basedOn w:val="Normal"/>
    <w:next w:val="Normal"/>
    <w:link w:val="TitleChar"/>
    <w:uiPriority w:val="10"/>
    <w:qFormat/>
    <w:rsid w:val="00D47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790"/>
    <w:pPr>
      <w:jc w:val="center"/>
    </w:pPr>
    <w:rPr>
      <w:i/>
      <w:iCs/>
    </w:rPr>
  </w:style>
  <w:style w:type="character" w:customStyle="1" w:styleId="QuoteChar">
    <w:name w:val="Quote Char"/>
    <w:basedOn w:val="DefaultParagraphFont"/>
    <w:link w:val="Quote"/>
    <w:uiPriority w:val="29"/>
    <w:rsid w:val="00D47790"/>
    <w:rPr>
      <w:i/>
      <w:iCs/>
      <w:color w:val="404040" w:themeColor="text1" w:themeTint="BF"/>
    </w:rPr>
  </w:style>
  <w:style w:type="paragraph" w:styleId="ListParagraph">
    <w:name w:val="List Paragraph"/>
    <w:aliases w:val="TOC style,lp1,Bullet OSM,Proposal Bullet List,Bullet Point"/>
    <w:basedOn w:val="Normal"/>
    <w:link w:val="ListParagraphChar"/>
    <w:uiPriority w:val="34"/>
    <w:qFormat/>
    <w:rsid w:val="00D47790"/>
    <w:pPr>
      <w:ind w:left="720"/>
      <w:contextualSpacing/>
    </w:pPr>
  </w:style>
  <w:style w:type="character" w:styleId="IntenseEmphasis">
    <w:name w:val="Intense Emphasis"/>
    <w:basedOn w:val="DefaultParagraphFont"/>
    <w:uiPriority w:val="21"/>
    <w:qFormat/>
    <w:rsid w:val="00D47790"/>
    <w:rPr>
      <w:i/>
      <w:iCs/>
      <w:color w:val="0F4761" w:themeColor="accent1" w:themeShade="BF"/>
    </w:rPr>
  </w:style>
  <w:style w:type="paragraph" w:styleId="IntenseQuote">
    <w:name w:val="Intense Quote"/>
    <w:basedOn w:val="Normal"/>
    <w:next w:val="Normal"/>
    <w:link w:val="IntenseQuoteChar"/>
    <w:uiPriority w:val="30"/>
    <w:qFormat/>
    <w:rsid w:val="00D47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790"/>
    <w:rPr>
      <w:i/>
      <w:iCs/>
      <w:color w:val="0F4761" w:themeColor="accent1" w:themeShade="BF"/>
    </w:rPr>
  </w:style>
  <w:style w:type="character" w:styleId="IntenseReference">
    <w:name w:val="Intense Reference"/>
    <w:basedOn w:val="DefaultParagraphFont"/>
    <w:uiPriority w:val="32"/>
    <w:qFormat/>
    <w:rsid w:val="00D47790"/>
    <w:rPr>
      <w:b/>
      <w:bCs/>
      <w:smallCaps/>
      <w:color w:val="0F4761" w:themeColor="accent1" w:themeShade="BF"/>
      <w:spacing w:val="5"/>
    </w:rPr>
  </w:style>
  <w:style w:type="paragraph" w:customStyle="1" w:styleId="Default">
    <w:name w:val="Default"/>
    <w:rsid w:val="00D47790"/>
    <w:pPr>
      <w:autoSpaceDE w:val="0"/>
      <w:autoSpaceDN w:val="0"/>
      <w:adjustRightInd w:val="0"/>
      <w:spacing w:after="0" w:line="240" w:lineRule="auto"/>
    </w:pPr>
    <w:rPr>
      <w:rFonts w:ascii="Roboto" w:hAnsi="Roboto" w:cs="Roboto"/>
      <w:color w:val="000000"/>
      <w:kern w:val="0"/>
      <w14:ligatures w14:val="none"/>
    </w:rPr>
  </w:style>
  <w:style w:type="paragraph" w:styleId="NormalWeb">
    <w:name w:val="Normal (Web)"/>
    <w:basedOn w:val="Normal"/>
    <w:uiPriority w:val="99"/>
    <w:unhideWhenUsed/>
    <w:rsid w:val="00D4779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D47790"/>
  </w:style>
  <w:style w:type="paragraph" w:styleId="NormalIndent">
    <w:name w:val="Normal Indent"/>
    <w:basedOn w:val="Normal"/>
    <w:uiPriority w:val="99"/>
    <w:unhideWhenUsed/>
    <w:rsid w:val="00D47790"/>
    <w:pPr>
      <w:spacing w:before="120" w:after="120" w:line="260" w:lineRule="atLeast"/>
      <w:ind w:left="567"/>
    </w:pPr>
    <w:rPr>
      <w:rFonts w:cs="Arial"/>
      <w:color w:val="434244"/>
      <w:sz w:val="20"/>
      <w:szCs w:val="20"/>
      <w:lang w:eastAsia="zh-CN"/>
    </w:rPr>
  </w:style>
  <w:style w:type="character" w:customStyle="1" w:styleId="ListParagraphChar">
    <w:name w:val="List Paragraph Char"/>
    <w:aliases w:val="TOC style Char,lp1 Char,Bullet OSM Char,Proposal Bullet List Char,Bullet Point Char"/>
    <w:basedOn w:val="DefaultParagraphFont"/>
    <w:link w:val="ListParagraph"/>
    <w:uiPriority w:val="34"/>
    <w:rsid w:val="00D47790"/>
  </w:style>
  <w:style w:type="character" w:customStyle="1" w:styleId="ui-provider">
    <w:name w:val="ui-provider"/>
    <w:basedOn w:val="DefaultParagraphFont"/>
    <w:rsid w:val="00D47790"/>
  </w:style>
  <w:style w:type="character" w:styleId="Hyperlink">
    <w:name w:val="Hyperlink"/>
    <w:basedOn w:val="DefaultParagraphFont"/>
    <w:uiPriority w:val="99"/>
    <w:unhideWhenUsed/>
    <w:rsid w:val="00D47790"/>
    <w:rPr>
      <w:color w:val="467886" w:themeColor="hyperlink"/>
      <w:u w:val="single"/>
    </w:rPr>
  </w:style>
  <w:style w:type="character" w:styleId="CommentReference">
    <w:name w:val="annotation reference"/>
    <w:basedOn w:val="DefaultParagraphFont"/>
    <w:uiPriority w:val="99"/>
    <w:semiHidden/>
    <w:unhideWhenUsed/>
    <w:rsid w:val="00B47BAB"/>
    <w:rPr>
      <w:sz w:val="16"/>
      <w:szCs w:val="16"/>
    </w:rPr>
  </w:style>
  <w:style w:type="paragraph" w:styleId="CommentText">
    <w:name w:val="annotation text"/>
    <w:basedOn w:val="Normal"/>
    <w:link w:val="CommentTextChar"/>
    <w:uiPriority w:val="99"/>
    <w:unhideWhenUsed/>
    <w:rsid w:val="00B47BAB"/>
    <w:pPr>
      <w:spacing w:line="240" w:lineRule="auto"/>
    </w:pPr>
    <w:rPr>
      <w:sz w:val="20"/>
      <w:szCs w:val="20"/>
    </w:rPr>
  </w:style>
  <w:style w:type="character" w:customStyle="1" w:styleId="CommentTextChar">
    <w:name w:val="Comment Text Char"/>
    <w:basedOn w:val="DefaultParagraphFont"/>
    <w:link w:val="CommentText"/>
    <w:uiPriority w:val="99"/>
    <w:rsid w:val="00B47BAB"/>
    <w:rPr>
      <w:rFonts w:ascii="Arial" w:hAnsi="Arial"/>
      <w:color w:val="404040" w:themeColor="text1" w:themeTint="BF"/>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B47BAB"/>
    <w:rPr>
      <w:b/>
      <w:bCs/>
    </w:rPr>
  </w:style>
  <w:style w:type="character" w:customStyle="1" w:styleId="CommentSubjectChar">
    <w:name w:val="Comment Subject Char"/>
    <w:basedOn w:val="CommentTextChar"/>
    <w:link w:val="CommentSubject"/>
    <w:uiPriority w:val="99"/>
    <w:semiHidden/>
    <w:rsid w:val="00B47BAB"/>
    <w:rPr>
      <w:rFonts w:ascii="Arial" w:hAnsi="Arial"/>
      <w:b/>
      <w:bCs/>
      <w:color w:val="404040" w:themeColor="text1" w:themeTint="BF"/>
      <w:kern w:val="0"/>
      <w:sz w:val="2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incalgenetics@racp.edu.a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f7ecedb486ec19731a7379bb55dd9b2">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0ca40e6a44bd89b17b04a365c7a22a0b"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ShortDescription_x002e_ xmlns="d2b77992-edc4-4e3d-b841-c040245cd929" xsi:nil="true"/>
    <_Flow_SignoffStatus xmlns="d2b77992-edc4-4e3d-b841-c040245cd929" xsi:nil="true"/>
    <lcf76f155ced4ddcb4097134ff3c332f xmlns="d2b77992-edc4-4e3d-b841-c040245cd9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86151B-0F13-4C92-8477-85865FA53B6F}"/>
</file>

<file path=customXml/itemProps2.xml><?xml version="1.0" encoding="utf-8"?>
<ds:datastoreItem xmlns:ds="http://schemas.openxmlformats.org/officeDocument/2006/customXml" ds:itemID="{36F03085-CE9E-440B-9B08-B1DFC0B1BC0A}"/>
</file>

<file path=customXml/itemProps3.xml><?xml version="1.0" encoding="utf-8"?>
<ds:datastoreItem xmlns:ds="http://schemas.openxmlformats.org/officeDocument/2006/customXml" ds:itemID="{89338A0A-A6A5-4116-B50D-3E148C299B94}"/>
</file>

<file path=docProps/app.xml><?xml version="1.0" encoding="utf-8"?>
<Properties xmlns="http://schemas.openxmlformats.org/officeDocument/2006/extended-properties" xmlns:vt="http://schemas.openxmlformats.org/officeDocument/2006/docPropsVTypes">
  <Template>Normal</Template>
  <TotalTime>100</TotalTime>
  <Pages>2</Pages>
  <Words>399</Words>
  <Characters>2294</Characters>
  <Application>Microsoft Office Word</Application>
  <DocSecurity>0</DocSecurity>
  <Lines>54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Noone</dc:creator>
  <cp:keywords/>
  <dc:description/>
  <cp:lastModifiedBy>Rebecca Li</cp:lastModifiedBy>
  <cp:revision>5</cp:revision>
  <dcterms:created xsi:type="dcterms:W3CDTF">2026-02-10T22:33:00Z</dcterms:created>
  <dcterms:modified xsi:type="dcterms:W3CDTF">2026-02-11T00:21:00Z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ies>
</file>