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EAA0" w14:textId="0AD12FE4" w:rsidR="00EA1E81" w:rsidRPr="00FB145C" w:rsidRDefault="003A1244" w:rsidP="00EA1E81">
      <w:pPr>
        <w:pStyle w:val="Heading1"/>
        <w:rPr>
          <w:color w:val="384967"/>
        </w:rPr>
      </w:pPr>
      <w:bookmarkStart w:id="0" w:name="_Toc526416801"/>
      <w:r w:rsidRPr="00FB145C">
        <w:rPr>
          <w:color w:val="384967"/>
        </w:rPr>
        <w:t xml:space="preserve">Observation </w:t>
      </w:r>
      <w:r w:rsidR="00E144C1" w:rsidRPr="00FB145C">
        <w:rPr>
          <w:color w:val="384967"/>
        </w:rPr>
        <w:t>Capture</w:t>
      </w:r>
    </w:p>
    <w:p w14:paraId="22314CCA" w14:textId="52D22D6A" w:rsidR="00616B30" w:rsidRPr="00FB145C" w:rsidRDefault="00616B30" w:rsidP="00616B30">
      <w:pPr>
        <w:rPr>
          <w:rFonts w:cs="Arial"/>
          <w:color w:val="0D0D0D" w:themeColor="text1" w:themeTint="F2"/>
          <w:sz w:val="20"/>
          <w:szCs w:val="20"/>
        </w:rPr>
      </w:pPr>
      <w:bookmarkStart w:id="1" w:name="_Hlk67397590"/>
      <w:r w:rsidRPr="00FB145C">
        <w:rPr>
          <w:rFonts w:cs="Arial"/>
          <w:color w:val="0D0D0D" w:themeColor="text1" w:themeTint="F2"/>
          <w:sz w:val="20"/>
          <w:szCs w:val="20"/>
        </w:rPr>
        <w:t>The purpose of the Observation Capture is to capture a supervised observation of a trainee’s work-based performance linked to the learning goals.</w:t>
      </w:r>
    </w:p>
    <w:p w14:paraId="642527C7" w14:textId="0F6822EE" w:rsidR="00737C41" w:rsidRPr="00FB145C" w:rsidRDefault="00737C41" w:rsidP="00737C41">
      <w:pPr>
        <w:pStyle w:val="Heading2"/>
        <w:rPr>
          <w:color w:val="384967"/>
        </w:rPr>
      </w:pPr>
      <w:r w:rsidRPr="00FB145C">
        <w:rPr>
          <w:color w:val="384967"/>
        </w:rPr>
        <w:t>Workflow</w:t>
      </w:r>
    </w:p>
    <w:tbl>
      <w:tblPr>
        <w:tblStyle w:val="TableGrid"/>
        <w:tblW w:w="9072" w:type="dxa"/>
        <w:tblLook w:val="04A0" w:firstRow="1" w:lastRow="0" w:firstColumn="1" w:lastColumn="0" w:noHBand="0" w:noVBand="1"/>
      </w:tblPr>
      <w:tblGrid>
        <w:gridCol w:w="994"/>
        <w:gridCol w:w="8078"/>
      </w:tblGrid>
      <w:tr w:rsidR="00616B30" w:rsidRPr="005E737D" w14:paraId="02D39D51" w14:textId="77777777" w:rsidTr="000B17E3">
        <w:trPr>
          <w:trHeight w:val="428"/>
        </w:trPr>
        <w:tc>
          <w:tcPr>
            <w:tcW w:w="9072" w:type="dxa"/>
            <w:gridSpan w:val="2"/>
          </w:tcPr>
          <w:p w14:paraId="7775F20C" w14:textId="0BEB69F1" w:rsidR="00616B30" w:rsidRPr="005E737D" w:rsidRDefault="00616B30" w:rsidP="00387EC7">
            <w:pPr>
              <w:rPr>
                <w:b/>
                <w:bCs/>
                <w:sz w:val="20"/>
                <w:szCs w:val="20"/>
              </w:rPr>
            </w:pPr>
            <w:r w:rsidRPr="005E737D">
              <w:rPr>
                <w:b/>
                <w:bCs/>
                <w:color w:val="1F3864" w:themeColor="accent1" w:themeShade="80"/>
                <w:sz w:val="20"/>
                <w:szCs w:val="20"/>
              </w:rPr>
              <w:t>Trainee</w:t>
            </w:r>
          </w:p>
        </w:tc>
      </w:tr>
      <w:tr w:rsidR="00616B30" w:rsidRPr="005E737D" w14:paraId="08B7A2DC" w14:textId="77777777" w:rsidTr="000B17E3">
        <w:trPr>
          <w:trHeight w:val="993"/>
        </w:trPr>
        <w:tc>
          <w:tcPr>
            <w:tcW w:w="994" w:type="dxa"/>
            <w:vAlign w:val="center"/>
          </w:tcPr>
          <w:p w14:paraId="0B46CFB8" w14:textId="77777777" w:rsidR="00616B30" w:rsidRPr="00AF371F" w:rsidRDefault="00616B30" w:rsidP="00FB145C">
            <w:pPr>
              <w:pStyle w:val="ListParagraph"/>
              <w:numPr>
                <w:ilvl w:val="0"/>
                <w:numId w:val="15"/>
              </w:numPr>
              <w:spacing w:line="240" w:lineRule="auto"/>
              <w:rPr>
                <w:color w:val="0D0D0D" w:themeColor="text1" w:themeTint="F2"/>
                <w:sz w:val="20"/>
                <w:szCs w:val="20"/>
              </w:rPr>
            </w:pPr>
          </w:p>
        </w:tc>
        <w:tc>
          <w:tcPr>
            <w:tcW w:w="8077" w:type="dxa"/>
            <w:vAlign w:val="center"/>
          </w:tcPr>
          <w:p w14:paraId="369B8E87" w14:textId="10C5C0B8" w:rsidR="00616B30" w:rsidRPr="00AF371F" w:rsidRDefault="00616B30" w:rsidP="00FB145C">
            <w:pPr>
              <w:rPr>
                <w:color w:val="0D0D0D" w:themeColor="text1" w:themeTint="F2"/>
                <w:sz w:val="20"/>
                <w:szCs w:val="20"/>
              </w:rPr>
            </w:pPr>
            <w:r w:rsidRPr="00AF371F">
              <w:rPr>
                <w:color w:val="0D0D0D" w:themeColor="text1" w:themeTint="F2"/>
                <w:sz w:val="20"/>
                <w:szCs w:val="20"/>
              </w:rPr>
              <w:t>Request an Observation Capture from an assessor</w:t>
            </w:r>
            <w:r w:rsidR="00CB45A9" w:rsidRPr="00AF371F">
              <w:rPr>
                <w:color w:val="0D0D0D" w:themeColor="text1" w:themeTint="F2"/>
                <w:sz w:val="20"/>
                <w:szCs w:val="20"/>
              </w:rPr>
              <w:t>. This can be the rotation supervisor or another assessor including an Advanced Trainee, a nurse or other healthcare professional.</w:t>
            </w:r>
          </w:p>
        </w:tc>
      </w:tr>
      <w:tr w:rsidR="00616B30" w:rsidRPr="005E737D" w14:paraId="14E0AA96" w14:textId="77777777" w:rsidTr="000B17E3">
        <w:trPr>
          <w:trHeight w:val="428"/>
        </w:trPr>
        <w:tc>
          <w:tcPr>
            <w:tcW w:w="994" w:type="dxa"/>
            <w:vAlign w:val="center"/>
          </w:tcPr>
          <w:p w14:paraId="07EF839A" w14:textId="77777777" w:rsidR="00616B30" w:rsidRPr="00AF371F" w:rsidRDefault="00616B30" w:rsidP="00FB145C">
            <w:pPr>
              <w:pStyle w:val="ListParagraph"/>
              <w:numPr>
                <w:ilvl w:val="0"/>
                <w:numId w:val="15"/>
              </w:numPr>
              <w:spacing w:line="240" w:lineRule="auto"/>
              <w:rPr>
                <w:color w:val="0D0D0D" w:themeColor="text1" w:themeTint="F2"/>
                <w:sz w:val="20"/>
                <w:szCs w:val="20"/>
              </w:rPr>
            </w:pPr>
          </w:p>
        </w:tc>
        <w:tc>
          <w:tcPr>
            <w:tcW w:w="8077" w:type="dxa"/>
            <w:vAlign w:val="center"/>
          </w:tcPr>
          <w:p w14:paraId="0A986ED5" w14:textId="6CB96AC7" w:rsidR="00616B30" w:rsidRPr="00AF371F" w:rsidRDefault="00616B30" w:rsidP="00FB145C">
            <w:pPr>
              <w:rPr>
                <w:color w:val="0D0D0D" w:themeColor="text1" w:themeTint="F2"/>
                <w:sz w:val="20"/>
                <w:szCs w:val="20"/>
              </w:rPr>
            </w:pPr>
            <w:r w:rsidRPr="00AF371F">
              <w:rPr>
                <w:color w:val="0D0D0D" w:themeColor="text1" w:themeTint="F2"/>
                <w:sz w:val="20"/>
                <w:szCs w:val="20"/>
              </w:rPr>
              <w:t>Set up the observation activity</w:t>
            </w:r>
            <w:r w:rsidR="00E07B95">
              <w:rPr>
                <w:color w:val="0D0D0D" w:themeColor="text1" w:themeTint="F2"/>
                <w:sz w:val="20"/>
                <w:szCs w:val="20"/>
              </w:rPr>
              <w:t>,</w:t>
            </w:r>
            <w:r w:rsidR="00CB45A9" w:rsidRPr="00AF371F">
              <w:rPr>
                <w:color w:val="0D0D0D" w:themeColor="text1" w:themeTint="F2"/>
                <w:sz w:val="20"/>
                <w:szCs w:val="20"/>
              </w:rPr>
              <w:t xml:space="preserve"> </w:t>
            </w:r>
            <w:r w:rsidR="00E07B95">
              <w:rPr>
                <w:color w:val="0D0D0D" w:themeColor="text1" w:themeTint="F2"/>
                <w:sz w:val="20"/>
                <w:szCs w:val="20"/>
              </w:rPr>
              <w:t>i</w:t>
            </w:r>
            <w:r w:rsidR="002708B1">
              <w:rPr>
                <w:color w:val="0D0D0D" w:themeColor="text1" w:themeTint="F2"/>
                <w:sz w:val="20"/>
                <w:szCs w:val="20"/>
              </w:rPr>
              <w:t>ncluding l</w:t>
            </w:r>
            <w:r w:rsidR="00CB45A9" w:rsidRPr="00AF371F">
              <w:rPr>
                <w:color w:val="0D0D0D" w:themeColor="text1" w:themeTint="F2"/>
                <w:sz w:val="20"/>
                <w:szCs w:val="20"/>
              </w:rPr>
              <w:t>ocation, activity etc.</w:t>
            </w:r>
          </w:p>
        </w:tc>
      </w:tr>
      <w:tr w:rsidR="00616B30" w:rsidRPr="005E737D" w14:paraId="63CF16AE" w14:textId="77777777" w:rsidTr="000B17E3">
        <w:trPr>
          <w:trHeight w:val="428"/>
        </w:trPr>
        <w:tc>
          <w:tcPr>
            <w:tcW w:w="994" w:type="dxa"/>
            <w:vAlign w:val="center"/>
          </w:tcPr>
          <w:p w14:paraId="09FD01BB" w14:textId="77777777" w:rsidR="00616B30" w:rsidRPr="00AF371F" w:rsidRDefault="00616B30" w:rsidP="00FB145C">
            <w:pPr>
              <w:pStyle w:val="ListParagraph"/>
              <w:numPr>
                <w:ilvl w:val="0"/>
                <w:numId w:val="15"/>
              </w:numPr>
              <w:spacing w:line="240" w:lineRule="auto"/>
              <w:rPr>
                <w:color w:val="0D0D0D" w:themeColor="text1" w:themeTint="F2"/>
                <w:sz w:val="20"/>
                <w:szCs w:val="20"/>
              </w:rPr>
            </w:pPr>
          </w:p>
        </w:tc>
        <w:tc>
          <w:tcPr>
            <w:tcW w:w="8077" w:type="dxa"/>
            <w:vAlign w:val="center"/>
          </w:tcPr>
          <w:p w14:paraId="4A38101D" w14:textId="3B89D897" w:rsidR="00616B30" w:rsidRPr="00AF371F" w:rsidRDefault="00616B30" w:rsidP="00FB145C">
            <w:pPr>
              <w:rPr>
                <w:color w:val="0D0D0D" w:themeColor="text1" w:themeTint="F2"/>
                <w:sz w:val="20"/>
                <w:szCs w:val="20"/>
              </w:rPr>
            </w:pPr>
            <w:r w:rsidRPr="00AF371F">
              <w:rPr>
                <w:color w:val="0D0D0D" w:themeColor="text1" w:themeTint="F2"/>
                <w:sz w:val="20"/>
                <w:szCs w:val="20"/>
              </w:rPr>
              <w:t>Complete the personal and assessment information section</w:t>
            </w:r>
            <w:r w:rsidR="00CB45A9" w:rsidRPr="00AF371F">
              <w:rPr>
                <w:color w:val="0D0D0D" w:themeColor="text1" w:themeTint="F2"/>
                <w:sz w:val="20"/>
                <w:szCs w:val="20"/>
              </w:rPr>
              <w:t xml:space="preserve"> of the form.</w:t>
            </w:r>
          </w:p>
        </w:tc>
      </w:tr>
      <w:tr w:rsidR="00616B30" w:rsidRPr="005E737D" w14:paraId="6A48629E" w14:textId="77777777" w:rsidTr="000B17E3">
        <w:trPr>
          <w:trHeight w:val="428"/>
        </w:trPr>
        <w:tc>
          <w:tcPr>
            <w:tcW w:w="9072" w:type="dxa"/>
            <w:gridSpan w:val="2"/>
          </w:tcPr>
          <w:p w14:paraId="1AA5EB81" w14:textId="77777777" w:rsidR="00616B30" w:rsidRPr="005E737D" w:rsidRDefault="00616B30" w:rsidP="00387EC7">
            <w:pPr>
              <w:rPr>
                <w:b/>
                <w:bCs/>
                <w:sz w:val="20"/>
                <w:szCs w:val="20"/>
              </w:rPr>
            </w:pPr>
            <w:r w:rsidRPr="00FB145C">
              <w:rPr>
                <w:b/>
                <w:bCs/>
                <w:color w:val="C69214"/>
                <w:sz w:val="20"/>
                <w:szCs w:val="20"/>
              </w:rPr>
              <w:t>Assessor</w:t>
            </w:r>
          </w:p>
        </w:tc>
      </w:tr>
      <w:tr w:rsidR="00616B30" w:rsidRPr="005E737D" w14:paraId="6B407BAC" w14:textId="77777777" w:rsidTr="000B17E3">
        <w:trPr>
          <w:trHeight w:val="409"/>
        </w:trPr>
        <w:tc>
          <w:tcPr>
            <w:tcW w:w="994" w:type="dxa"/>
            <w:vAlign w:val="center"/>
          </w:tcPr>
          <w:p w14:paraId="75FC2E6C" w14:textId="77777777" w:rsidR="00616B30" w:rsidRPr="00AF371F" w:rsidRDefault="00616B30" w:rsidP="00FB145C">
            <w:pPr>
              <w:pStyle w:val="ListParagraph"/>
              <w:numPr>
                <w:ilvl w:val="0"/>
                <w:numId w:val="15"/>
              </w:numPr>
              <w:spacing w:line="240" w:lineRule="auto"/>
              <w:rPr>
                <w:color w:val="0D0D0D" w:themeColor="text1" w:themeTint="F2"/>
                <w:sz w:val="20"/>
                <w:szCs w:val="20"/>
              </w:rPr>
            </w:pPr>
          </w:p>
        </w:tc>
        <w:tc>
          <w:tcPr>
            <w:tcW w:w="8077" w:type="dxa"/>
            <w:vAlign w:val="center"/>
          </w:tcPr>
          <w:p w14:paraId="668DDC12" w14:textId="77777777" w:rsidR="00616B30" w:rsidRPr="00AF371F" w:rsidRDefault="00616B30" w:rsidP="00FB145C">
            <w:pPr>
              <w:shd w:val="clear" w:color="auto" w:fill="FFFFFF"/>
              <w:spacing w:before="100" w:beforeAutospacing="1" w:after="100" w:afterAutospacing="1" w:line="240" w:lineRule="auto"/>
              <w:rPr>
                <w:color w:val="0D0D0D" w:themeColor="text1" w:themeTint="F2"/>
                <w:sz w:val="20"/>
                <w:szCs w:val="20"/>
              </w:rPr>
            </w:pPr>
            <w:r w:rsidRPr="00AF371F">
              <w:rPr>
                <w:color w:val="0D0D0D" w:themeColor="text1" w:themeTint="F2"/>
                <w:sz w:val="20"/>
                <w:szCs w:val="20"/>
              </w:rPr>
              <w:t>Observe the Trainee doing a work-based activity.</w:t>
            </w:r>
          </w:p>
        </w:tc>
      </w:tr>
      <w:tr w:rsidR="00616B30" w:rsidRPr="005E737D" w14:paraId="2191E629" w14:textId="77777777" w:rsidTr="000B17E3">
        <w:trPr>
          <w:trHeight w:val="389"/>
        </w:trPr>
        <w:tc>
          <w:tcPr>
            <w:tcW w:w="994" w:type="dxa"/>
            <w:vAlign w:val="center"/>
          </w:tcPr>
          <w:p w14:paraId="23D56D39" w14:textId="77777777" w:rsidR="00616B30" w:rsidRPr="00AF371F" w:rsidRDefault="00616B30" w:rsidP="00FB145C">
            <w:pPr>
              <w:pStyle w:val="ListParagraph"/>
              <w:numPr>
                <w:ilvl w:val="0"/>
                <w:numId w:val="15"/>
              </w:numPr>
              <w:spacing w:line="240" w:lineRule="auto"/>
              <w:rPr>
                <w:color w:val="0D0D0D" w:themeColor="text1" w:themeTint="F2"/>
                <w:sz w:val="20"/>
                <w:szCs w:val="20"/>
              </w:rPr>
            </w:pPr>
          </w:p>
        </w:tc>
        <w:tc>
          <w:tcPr>
            <w:tcW w:w="8077" w:type="dxa"/>
            <w:vAlign w:val="center"/>
          </w:tcPr>
          <w:p w14:paraId="4DCBE15F" w14:textId="77777777" w:rsidR="00616B30" w:rsidRPr="00AF371F" w:rsidRDefault="00616B30" w:rsidP="00FB145C">
            <w:pPr>
              <w:shd w:val="clear" w:color="auto" w:fill="FFFFFF"/>
              <w:spacing w:before="100" w:beforeAutospacing="1" w:after="100" w:afterAutospacing="1" w:line="240" w:lineRule="auto"/>
              <w:rPr>
                <w:rFonts w:cs="Arial"/>
                <w:color w:val="0D0D0D" w:themeColor="text1" w:themeTint="F2"/>
                <w:sz w:val="20"/>
                <w:szCs w:val="20"/>
              </w:rPr>
            </w:pPr>
            <w:r w:rsidRPr="00AF371F">
              <w:rPr>
                <w:rFonts w:cs="Arial"/>
                <w:color w:val="0D0D0D" w:themeColor="text1" w:themeTint="F2"/>
                <w:sz w:val="20"/>
                <w:szCs w:val="20"/>
              </w:rPr>
              <w:t>Complete the Observation Capture form.</w:t>
            </w:r>
          </w:p>
        </w:tc>
      </w:tr>
      <w:tr w:rsidR="00616B30" w:rsidRPr="005E737D" w14:paraId="12254F41" w14:textId="77777777" w:rsidTr="000B17E3">
        <w:trPr>
          <w:trHeight w:val="409"/>
        </w:trPr>
        <w:tc>
          <w:tcPr>
            <w:tcW w:w="994" w:type="dxa"/>
            <w:vAlign w:val="center"/>
          </w:tcPr>
          <w:p w14:paraId="753774E7" w14:textId="77777777" w:rsidR="00616B30" w:rsidRPr="00AF371F" w:rsidRDefault="00616B30" w:rsidP="00FB145C">
            <w:pPr>
              <w:pStyle w:val="ListParagraph"/>
              <w:numPr>
                <w:ilvl w:val="0"/>
                <w:numId w:val="15"/>
              </w:numPr>
              <w:spacing w:line="240" w:lineRule="auto"/>
              <w:rPr>
                <w:color w:val="0D0D0D" w:themeColor="text1" w:themeTint="F2"/>
                <w:sz w:val="20"/>
                <w:szCs w:val="20"/>
              </w:rPr>
            </w:pPr>
          </w:p>
        </w:tc>
        <w:tc>
          <w:tcPr>
            <w:tcW w:w="8077" w:type="dxa"/>
            <w:vAlign w:val="center"/>
          </w:tcPr>
          <w:p w14:paraId="6B8CC318" w14:textId="77777777" w:rsidR="00616B30" w:rsidRPr="00AF371F" w:rsidRDefault="00616B30" w:rsidP="00FB145C">
            <w:pPr>
              <w:shd w:val="clear" w:color="auto" w:fill="FFFFFF"/>
              <w:spacing w:before="100" w:beforeAutospacing="1" w:after="100" w:afterAutospacing="1" w:line="240" w:lineRule="auto"/>
              <w:rPr>
                <w:rFonts w:cs="Arial"/>
                <w:color w:val="0D0D0D" w:themeColor="text1" w:themeTint="F2"/>
                <w:sz w:val="20"/>
                <w:szCs w:val="20"/>
              </w:rPr>
            </w:pPr>
            <w:r w:rsidRPr="00AF371F">
              <w:rPr>
                <w:rFonts w:cs="Arial"/>
                <w:color w:val="0D0D0D" w:themeColor="text1" w:themeTint="F2"/>
                <w:sz w:val="20"/>
                <w:szCs w:val="20"/>
              </w:rPr>
              <w:t>Send the Observation Capture to the trainee for reflection.</w:t>
            </w:r>
          </w:p>
        </w:tc>
      </w:tr>
      <w:tr w:rsidR="00616B30" w:rsidRPr="005E737D" w14:paraId="060530B7" w14:textId="77777777" w:rsidTr="000B17E3">
        <w:trPr>
          <w:trHeight w:val="428"/>
        </w:trPr>
        <w:tc>
          <w:tcPr>
            <w:tcW w:w="9072" w:type="dxa"/>
            <w:gridSpan w:val="2"/>
          </w:tcPr>
          <w:p w14:paraId="3C5E3ADE" w14:textId="77777777" w:rsidR="00616B30" w:rsidRPr="005E737D" w:rsidRDefault="00616B30" w:rsidP="00387EC7">
            <w:pPr>
              <w:rPr>
                <w:sz w:val="20"/>
                <w:szCs w:val="20"/>
              </w:rPr>
            </w:pPr>
            <w:r w:rsidRPr="00FB145C">
              <w:rPr>
                <w:b/>
                <w:bCs/>
                <w:color w:val="384967"/>
                <w:sz w:val="20"/>
                <w:szCs w:val="20"/>
              </w:rPr>
              <w:t>Trainee</w:t>
            </w:r>
          </w:p>
        </w:tc>
      </w:tr>
      <w:tr w:rsidR="00616B30" w:rsidRPr="005E737D" w14:paraId="5F14C6A6" w14:textId="77777777" w:rsidTr="000B17E3">
        <w:trPr>
          <w:trHeight w:val="389"/>
        </w:trPr>
        <w:tc>
          <w:tcPr>
            <w:tcW w:w="994" w:type="dxa"/>
            <w:vAlign w:val="center"/>
          </w:tcPr>
          <w:p w14:paraId="102A9CB2" w14:textId="77777777" w:rsidR="00616B30" w:rsidRPr="00AF371F" w:rsidRDefault="00616B30" w:rsidP="00FB145C">
            <w:pPr>
              <w:pStyle w:val="ListParagraph"/>
              <w:numPr>
                <w:ilvl w:val="0"/>
                <w:numId w:val="15"/>
              </w:numPr>
              <w:spacing w:line="240" w:lineRule="auto"/>
              <w:rPr>
                <w:color w:val="0D0D0D" w:themeColor="text1" w:themeTint="F2"/>
                <w:sz w:val="20"/>
                <w:szCs w:val="20"/>
              </w:rPr>
            </w:pPr>
          </w:p>
        </w:tc>
        <w:tc>
          <w:tcPr>
            <w:tcW w:w="8077" w:type="dxa"/>
            <w:vAlign w:val="center"/>
          </w:tcPr>
          <w:p w14:paraId="4DCA25B1" w14:textId="77777777" w:rsidR="00616B30" w:rsidRPr="00AF371F" w:rsidRDefault="00616B30" w:rsidP="00FB145C">
            <w:pPr>
              <w:shd w:val="clear" w:color="auto" w:fill="FFFFFF"/>
              <w:spacing w:before="100" w:beforeAutospacing="1" w:after="100" w:afterAutospacing="1" w:line="240" w:lineRule="auto"/>
              <w:rPr>
                <w:rFonts w:cs="Arial"/>
                <w:color w:val="0D0D0D" w:themeColor="text1" w:themeTint="F2"/>
                <w:sz w:val="20"/>
                <w:szCs w:val="20"/>
              </w:rPr>
            </w:pPr>
            <w:r w:rsidRPr="00AF371F">
              <w:rPr>
                <w:rFonts w:cs="Arial"/>
                <w:color w:val="0D0D0D" w:themeColor="text1" w:themeTint="F2"/>
                <w:sz w:val="20"/>
                <w:szCs w:val="20"/>
              </w:rPr>
              <w:t>Review the Observation Capture completed by the Assessor.</w:t>
            </w:r>
          </w:p>
        </w:tc>
      </w:tr>
      <w:tr w:rsidR="00616B30" w:rsidRPr="005E737D" w14:paraId="37E994EB" w14:textId="77777777" w:rsidTr="000B17E3">
        <w:trPr>
          <w:trHeight w:val="409"/>
        </w:trPr>
        <w:tc>
          <w:tcPr>
            <w:tcW w:w="994" w:type="dxa"/>
            <w:vAlign w:val="center"/>
          </w:tcPr>
          <w:p w14:paraId="3B15B5DB" w14:textId="77777777" w:rsidR="00616B30" w:rsidRPr="00AF371F" w:rsidRDefault="00616B30" w:rsidP="00FB145C">
            <w:pPr>
              <w:pStyle w:val="ListParagraph"/>
              <w:numPr>
                <w:ilvl w:val="0"/>
                <w:numId w:val="15"/>
              </w:numPr>
              <w:spacing w:line="240" w:lineRule="auto"/>
              <w:rPr>
                <w:color w:val="0D0D0D" w:themeColor="text1" w:themeTint="F2"/>
                <w:sz w:val="20"/>
                <w:szCs w:val="20"/>
              </w:rPr>
            </w:pPr>
          </w:p>
        </w:tc>
        <w:tc>
          <w:tcPr>
            <w:tcW w:w="8077" w:type="dxa"/>
            <w:vAlign w:val="center"/>
          </w:tcPr>
          <w:p w14:paraId="4AEE6D72" w14:textId="77777777" w:rsidR="00616B30" w:rsidRPr="00AF371F" w:rsidRDefault="00616B30" w:rsidP="00FB145C">
            <w:pPr>
              <w:shd w:val="clear" w:color="auto" w:fill="FFFFFF"/>
              <w:spacing w:before="100" w:beforeAutospacing="1" w:after="100" w:afterAutospacing="1" w:line="240" w:lineRule="auto"/>
              <w:rPr>
                <w:rFonts w:cs="Arial"/>
                <w:color w:val="0D0D0D" w:themeColor="text1" w:themeTint="F2"/>
                <w:sz w:val="20"/>
                <w:szCs w:val="20"/>
              </w:rPr>
            </w:pPr>
            <w:r w:rsidRPr="00AF371F">
              <w:rPr>
                <w:rFonts w:cs="Arial"/>
                <w:color w:val="0D0D0D" w:themeColor="text1" w:themeTint="F2"/>
                <w:sz w:val="20"/>
                <w:szCs w:val="20"/>
              </w:rPr>
              <w:t>Complete the reflection</w:t>
            </w:r>
          </w:p>
        </w:tc>
      </w:tr>
      <w:tr w:rsidR="00616B30" w:rsidRPr="005E737D" w14:paraId="67239F23" w14:textId="77777777" w:rsidTr="000B17E3">
        <w:trPr>
          <w:trHeight w:val="389"/>
        </w:trPr>
        <w:tc>
          <w:tcPr>
            <w:tcW w:w="994" w:type="dxa"/>
            <w:vAlign w:val="center"/>
          </w:tcPr>
          <w:p w14:paraId="1702C16F" w14:textId="77777777" w:rsidR="00616B30" w:rsidRPr="00AF371F" w:rsidRDefault="00616B30" w:rsidP="00FB145C">
            <w:pPr>
              <w:pStyle w:val="ListParagraph"/>
              <w:numPr>
                <w:ilvl w:val="0"/>
                <w:numId w:val="15"/>
              </w:numPr>
              <w:spacing w:line="240" w:lineRule="auto"/>
              <w:rPr>
                <w:color w:val="0D0D0D" w:themeColor="text1" w:themeTint="F2"/>
                <w:sz w:val="20"/>
                <w:szCs w:val="20"/>
              </w:rPr>
            </w:pPr>
          </w:p>
        </w:tc>
        <w:tc>
          <w:tcPr>
            <w:tcW w:w="8077" w:type="dxa"/>
            <w:vAlign w:val="center"/>
          </w:tcPr>
          <w:p w14:paraId="5FC36C6E" w14:textId="30423604" w:rsidR="00616B30" w:rsidRPr="00AF371F" w:rsidRDefault="00616B30" w:rsidP="00FB145C">
            <w:pPr>
              <w:shd w:val="clear" w:color="auto" w:fill="FFFFFF"/>
              <w:spacing w:before="100" w:beforeAutospacing="1" w:after="100" w:afterAutospacing="1" w:line="240" w:lineRule="auto"/>
              <w:rPr>
                <w:rFonts w:cs="Arial"/>
                <w:color w:val="0D0D0D" w:themeColor="text1" w:themeTint="F2"/>
                <w:sz w:val="20"/>
                <w:szCs w:val="20"/>
              </w:rPr>
            </w:pPr>
            <w:r w:rsidRPr="00AF371F">
              <w:rPr>
                <w:rFonts w:cs="Arial"/>
                <w:color w:val="0D0D0D" w:themeColor="text1" w:themeTint="F2"/>
                <w:sz w:val="20"/>
                <w:szCs w:val="20"/>
              </w:rPr>
              <w:t xml:space="preserve">Save a copy of the Observation Capture </w:t>
            </w:r>
            <w:r w:rsidR="00FB5266">
              <w:rPr>
                <w:rFonts w:cs="Arial"/>
                <w:color w:val="0D0D0D" w:themeColor="text1" w:themeTint="F2"/>
                <w:sz w:val="20"/>
                <w:szCs w:val="20"/>
              </w:rPr>
              <w:t>for your records</w:t>
            </w:r>
            <w:r w:rsidRPr="00AF371F">
              <w:rPr>
                <w:rFonts w:cs="Arial"/>
                <w:color w:val="0D0D0D" w:themeColor="text1" w:themeTint="F2"/>
                <w:sz w:val="20"/>
                <w:szCs w:val="20"/>
              </w:rPr>
              <w:t>.</w:t>
            </w:r>
          </w:p>
        </w:tc>
      </w:tr>
      <w:tr w:rsidR="00616B30" w:rsidRPr="005E737D" w14:paraId="36CE00B3" w14:textId="77777777" w:rsidTr="000B17E3">
        <w:trPr>
          <w:trHeight w:val="389"/>
        </w:trPr>
        <w:tc>
          <w:tcPr>
            <w:tcW w:w="994" w:type="dxa"/>
            <w:vAlign w:val="center"/>
          </w:tcPr>
          <w:p w14:paraId="5C9CE020" w14:textId="77777777" w:rsidR="00616B30" w:rsidRPr="00AF371F" w:rsidRDefault="00616B30" w:rsidP="00FB145C">
            <w:pPr>
              <w:pStyle w:val="ListParagraph"/>
              <w:numPr>
                <w:ilvl w:val="0"/>
                <w:numId w:val="15"/>
              </w:numPr>
              <w:spacing w:line="240" w:lineRule="auto"/>
              <w:rPr>
                <w:color w:val="0D0D0D" w:themeColor="text1" w:themeTint="F2"/>
                <w:sz w:val="20"/>
                <w:szCs w:val="20"/>
              </w:rPr>
            </w:pPr>
          </w:p>
        </w:tc>
        <w:tc>
          <w:tcPr>
            <w:tcW w:w="8077" w:type="dxa"/>
            <w:vAlign w:val="center"/>
          </w:tcPr>
          <w:p w14:paraId="094F005F" w14:textId="7FBB3083" w:rsidR="00616B30" w:rsidRPr="00AF371F" w:rsidRDefault="00616B30" w:rsidP="00FB145C">
            <w:pPr>
              <w:shd w:val="clear" w:color="auto" w:fill="FFFFFF"/>
              <w:spacing w:before="100" w:beforeAutospacing="1" w:after="100" w:afterAutospacing="1" w:line="240" w:lineRule="auto"/>
              <w:rPr>
                <w:rFonts w:cs="Arial"/>
                <w:color w:val="0D0D0D" w:themeColor="text1" w:themeTint="F2"/>
                <w:sz w:val="20"/>
                <w:szCs w:val="20"/>
              </w:rPr>
            </w:pPr>
            <w:r w:rsidRPr="00AF371F">
              <w:rPr>
                <w:rFonts w:cs="Arial"/>
                <w:color w:val="0D0D0D" w:themeColor="text1" w:themeTint="F2"/>
                <w:sz w:val="20"/>
                <w:szCs w:val="20"/>
              </w:rPr>
              <w:t>Send the saved completed Observation Capture to</w:t>
            </w:r>
            <w:r w:rsidR="007A3686">
              <w:rPr>
                <w:rFonts w:cs="Arial"/>
                <w:color w:val="0D0D0D" w:themeColor="text1" w:themeTint="F2"/>
                <w:sz w:val="20"/>
                <w:szCs w:val="20"/>
              </w:rPr>
              <w:t xml:space="preserve"> </w:t>
            </w:r>
            <w:hyperlink r:id="rId8" w:history="1">
              <w:r w:rsidR="007A3686" w:rsidRPr="0080021F">
                <w:rPr>
                  <w:rStyle w:val="Hyperlink"/>
                  <w:rFonts w:cs="Arial"/>
                  <w:sz w:val="20"/>
                  <w:szCs w:val="20"/>
                </w:rPr>
                <w:t>curriculum@racp.edu.au</w:t>
              </w:r>
            </w:hyperlink>
          </w:p>
        </w:tc>
      </w:tr>
      <w:tr w:rsidR="007B0773" w:rsidRPr="005E737D" w14:paraId="1AF80B8A" w14:textId="77777777" w:rsidTr="000B17E3">
        <w:trPr>
          <w:trHeight w:val="436"/>
        </w:trPr>
        <w:tc>
          <w:tcPr>
            <w:tcW w:w="9072" w:type="dxa"/>
            <w:gridSpan w:val="2"/>
            <w:vAlign w:val="center"/>
          </w:tcPr>
          <w:p w14:paraId="4CB01A91" w14:textId="71E81F78" w:rsidR="007B0773" w:rsidRPr="00AF371F" w:rsidRDefault="00F25B32" w:rsidP="00FB145C">
            <w:pPr>
              <w:shd w:val="clear" w:color="auto" w:fill="FFFFFF"/>
              <w:spacing w:before="100" w:beforeAutospacing="1" w:after="100" w:afterAutospacing="1" w:line="240" w:lineRule="auto"/>
              <w:rPr>
                <w:rFonts w:cs="Arial"/>
                <w:color w:val="0D0D0D" w:themeColor="text1" w:themeTint="F2"/>
                <w:sz w:val="20"/>
                <w:szCs w:val="20"/>
              </w:rPr>
            </w:pPr>
            <w:r>
              <w:rPr>
                <w:b/>
                <w:bCs/>
                <w:color w:val="808080" w:themeColor="background1" w:themeShade="80"/>
                <w:sz w:val="20"/>
                <w:szCs w:val="20"/>
              </w:rPr>
              <w:t>RACP staff</w:t>
            </w:r>
          </w:p>
        </w:tc>
      </w:tr>
      <w:tr w:rsidR="007B0773" w:rsidRPr="005E737D" w14:paraId="6DD87B75" w14:textId="77777777" w:rsidTr="000B17E3">
        <w:trPr>
          <w:trHeight w:val="389"/>
        </w:trPr>
        <w:tc>
          <w:tcPr>
            <w:tcW w:w="994" w:type="dxa"/>
            <w:vAlign w:val="center"/>
          </w:tcPr>
          <w:p w14:paraId="70515D40" w14:textId="77777777" w:rsidR="007B0773" w:rsidRPr="00AF371F" w:rsidRDefault="007B0773" w:rsidP="000B17E3">
            <w:pPr>
              <w:pStyle w:val="ListParagraph"/>
              <w:numPr>
                <w:ilvl w:val="0"/>
                <w:numId w:val="15"/>
              </w:numPr>
              <w:spacing w:line="240" w:lineRule="auto"/>
              <w:ind w:left="455" w:hanging="283"/>
              <w:jc w:val="center"/>
              <w:rPr>
                <w:color w:val="0D0D0D" w:themeColor="text1" w:themeTint="F2"/>
                <w:sz w:val="20"/>
                <w:szCs w:val="20"/>
              </w:rPr>
            </w:pPr>
          </w:p>
        </w:tc>
        <w:tc>
          <w:tcPr>
            <w:tcW w:w="8077" w:type="dxa"/>
            <w:vAlign w:val="center"/>
          </w:tcPr>
          <w:p w14:paraId="7C734985" w14:textId="4532FDF3" w:rsidR="007B0773" w:rsidRPr="00AF371F" w:rsidRDefault="007B0773" w:rsidP="000B17E3">
            <w:pPr>
              <w:shd w:val="clear" w:color="auto" w:fill="FFFFFF"/>
              <w:spacing w:before="100" w:beforeAutospacing="1" w:after="100" w:afterAutospacing="1" w:line="240" w:lineRule="auto"/>
              <w:rPr>
                <w:rFonts w:cs="Arial"/>
                <w:color w:val="0D0D0D" w:themeColor="text1" w:themeTint="F2"/>
                <w:sz w:val="20"/>
                <w:szCs w:val="20"/>
              </w:rPr>
            </w:pPr>
            <w:r>
              <w:rPr>
                <w:rFonts w:cs="Arial"/>
                <w:color w:val="0D0D0D" w:themeColor="text1" w:themeTint="F2"/>
                <w:sz w:val="20"/>
                <w:szCs w:val="20"/>
              </w:rPr>
              <w:t xml:space="preserve">Save and upload documentation to Tracc when </w:t>
            </w:r>
            <w:r w:rsidR="005C4A43">
              <w:rPr>
                <w:rFonts w:cs="Arial"/>
                <w:color w:val="0D0D0D" w:themeColor="text1" w:themeTint="F2"/>
                <w:sz w:val="20"/>
                <w:szCs w:val="20"/>
              </w:rPr>
              <w:t>available.</w:t>
            </w:r>
          </w:p>
        </w:tc>
      </w:tr>
    </w:tbl>
    <w:p w14:paraId="4569E5FD" w14:textId="77777777" w:rsidR="00616B30" w:rsidRPr="005E737D" w:rsidRDefault="00616B30" w:rsidP="00616B30">
      <w:pPr>
        <w:shd w:val="clear" w:color="auto" w:fill="FFFFFF"/>
        <w:spacing w:before="100" w:beforeAutospacing="1" w:after="100" w:afterAutospacing="1" w:line="240" w:lineRule="auto"/>
        <w:rPr>
          <w:rFonts w:cs="Arial"/>
          <w:color w:val="050505"/>
          <w:sz w:val="20"/>
          <w:szCs w:val="20"/>
        </w:rPr>
      </w:pPr>
    </w:p>
    <w:p w14:paraId="31D1996A" w14:textId="1C7DF83F" w:rsidR="005C4A43" w:rsidRDefault="005C4A43" w:rsidP="005C4A43">
      <w:pPr>
        <w:spacing w:before="0" w:line="259" w:lineRule="auto"/>
        <w:rPr>
          <w:rFonts w:eastAsia="Times New Roman" w:cs="Arial"/>
          <w:color w:val="050505"/>
          <w:sz w:val="20"/>
          <w:szCs w:val="20"/>
        </w:rPr>
      </w:pPr>
      <w:r>
        <w:rPr>
          <w:rFonts w:eastAsia="Times New Roman" w:cs="Arial"/>
          <w:color w:val="050505"/>
          <w:sz w:val="20"/>
          <w:szCs w:val="20"/>
        </w:rPr>
        <w:t xml:space="preserve">Please note that this form is for use at settings </w:t>
      </w:r>
      <w:r w:rsidR="004A120B">
        <w:rPr>
          <w:rFonts w:eastAsia="Times New Roman" w:cs="Arial"/>
          <w:color w:val="050505"/>
          <w:sz w:val="20"/>
          <w:szCs w:val="20"/>
        </w:rPr>
        <w:t>that</w:t>
      </w:r>
      <w:r>
        <w:rPr>
          <w:rFonts w:eastAsia="Times New Roman" w:cs="Arial"/>
          <w:color w:val="050505"/>
          <w:sz w:val="20"/>
          <w:szCs w:val="20"/>
        </w:rPr>
        <w:t xml:space="preserve"> have nominated to use e</w:t>
      </w:r>
      <w:r w:rsidRPr="00A75478">
        <w:rPr>
          <w:rFonts w:eastAsia="Times New Roman" w:cs="Arial"/>
          <w:color w:val="050505"/>
          <w:sz w:val="20"/>
          <w:szCs w:val="20"/>
        </w:rPr>
        <w:t xml:space="preserve">lectronic </w:t>
      </w:r>
      <w:r>
        <w:rPr>
          <w:rFonts w:eastAsia="Times New Roman" w:cs="Arial"/>
          <w:color w:val="050505"/>
          <w:sz w:val="20"/>
          <w:szCs w:val="20"/>
        </w:rPr>
        <w:t>assessment f</w:t>
      </w:r>
      <w:r w:rsidRPr="00A75478">
        <w:rPr>
          <w:rFonts w:eastAsia="Times New Roman" w:cs="Arial"/>
          <w:color w:val="050505"/>
          <w:sz w:val="20"/>
          <w:szCs w:val="20"/>
        </w:rPr>
        <w:t xml:space="preserve">orms </w:t>
      </w:r>
      <w:r>
        <w:rPr>
          <w:rFonts w:eastAsia="Times New Roman" w:cs="Arial"/>
          <w:color w:val="050505"/>
          <w:sz w:val="20"/>
          <w:szCs w:val="20"/>
        </w:rPr>
        <w:t>in place of Tracc for a period of time</w:t>
      </w:r>
      <w:r w:rsidRPr="00A75478">
        <w:rPr>
          <w:rFonts w:eastAsia="Times New Roman" w:cs="Arial"/>
          <w:color w:val="050505"/>
          <w:sz w:val="20"/>
          <w:szCs w:val="20"/>
        </w:rPr>
        <w:t xml:space="preserve">. </w:t>
      </w:r>
      <w:r>
        <w:rPr>
          <w:rFonts w:eastAsia="Times New Roman" w:cs="Arial"/>
          <w:color w:val="050505"/>
          <w:sz w:val="20"/>
          <w:szCs w:val="20"/>
        </w:rPr>
        <w:t xml:space="preserve">For a list of settings using these forms, including timeframes, please see the </w:t>
      </w:r>
      <w:hyperlink r:id="rId9" w:history="1">
        <w:r w:rsidRPr="00ED609B">
          <w:rPr>
            <w:rStyle w:val="Hyperlink"/>
            <w:rFonts w:eastAsia="Times New Roman" w:cs="Arial"/>
            <w:sz w:val="20"/>
            <w:szCs w:val="20"/>
          </w:rPr>
          <w:t>new Basic Training program webpage</w:t>
        </w:r>
      </w:hyperlink>
      <w:r>
        <w:rPr>
          <w:rFonts w:eastAsia="Times New Roman" w:cs="Arial"/>
          <w:color w:val="050505"/>
          <w:sz w:val="20"/>
          <w:szCs w:val="20"/>
        </w:rPr>
        <w:t>.</w:t>
      </w:r>
    </w:p>
    <w:p w14:paraId="50F73699" w14:textId="77777777" w:rsidR="005C4A43" w:rsidRDefault="005C4A43" w:rsidP="005C4A43">
      <w:pPr>
        <w:spacing w:before="0" w:line="259" w:lineRule="auto"/>
        <w:rPr>
          <w:rFonts w:eastAsia="Times New Roman" w:cs="Arial"/>
          <w:color w:val="050505"/>
          <w:sz w:val="20"/>
          <w:szCs w:val="20"/>
        </w:rPr>
      </w:pPr>
      <w:r w:rsidRPr="00A75478">
        <w:rPr>
          <w:rFonts w:eastAsia="Times New Roman" w:cs="Arial"/>
          <w:color w:val="050505"/>
          <w:sz w:val="20"/>
          <w:szCs w:val="20"/>
        </w:rPr>
        <w:t>If you</w:t>
      </w:r>
      <w:r>
        <w:rPr>
          <w:rFonts w:eastAsia="Times New Roman" w:cs="Arial"/>
          <w:color w:val="050505"/>
          <w:sz w:val="20"/>
          <w:szCs w:val="20"/>
        </w:rPr>
        <w:t xml:space="preserve">r setting has not elected to use electronic forms, please use Tracc to complete your assessments. </w:t>
      </w:r>
    </w:p>
    <w:p w14:paraId="36F6632D" w14:textId="77777777" w:rsidR="005C4A43" w:rsidRPr="007F615A" w:rsidRDefault="005C4A43" w:rsidP="005C4A43">
      <w:pPr>
        <w:spacing w:before="0" w:line="259" w:lineRule="auto"/>
        <w:rPr>
          <w:rFonts w:eastAsia="Times New Roman" w:cs="Arial"/>
          <w:color w:val="050505"/>
          <w:sz w:val="20"/>
          <w:szCs w:val="20"/>
        </w:rPr>
      </w:pPr>
      <w:r>
        <w:rPr>
          <w:rFonts w:eastAsia="Times New Roman" w:cs="Arial"/>
          <w:color w:val="050505"/>
          <w:sz w:val="20"/>
          <w:szCs w:val="20"/>
        </w:rPr>
        <w:t xml:space="preserve">If you have any questions or require additional support using this form, please contact the Basic Training Curricula Renewal team at </w:t>
      </w:r>
      <w:hyperlink r:id="rId10" w:history="1">
        <w:r w:rsidRPr="007E1614">
          <w:rPr>
            <w:rStyle w:val="Hyperlink"/>
            <w:rFonts w:eastAsia="Times New Roman" w:cs="Arial"/>
            <w:sz w:val="20"/>
            <w:szCs w:val="20"/>
          </w:rPr>
          <w:t>curriculum@racp.edu.au</w:t>
        </w:r>
      </w:hyperlink>
      <w:r>
        <w:rPr>
          <w:rFonts w:eastAsia="Times New Roman" w:cs="Arial"/>
          <w:color w:val="050505"/>
          <w:sz w:val="20"/>
          <w:szCs w:val="20"/>
        </w:rPr>
        <w:t xml:space="preserve"> </w:t>
      </w:r>
    </w:p>
    <w:p w14:paraId="347E8248" w14:textId="7031E6A3" w:rsidR="00616B30" w:rsidRDefault="00616B30" w:rsidP="00616B30">
      <w:pPr>
        <w:shd w:val="clear" w:color="auto" w:fill="FFFFFF"/>
        <w:spacing w:before="100" w:beforeAutospacing="1" w:after="100" w:afterAutospacing="1" w:line="240" w:lineRule="auto"/>
        <w:rPr>
          <w:rFonts w:cs="Arial"/>
          <w:color w:val="050505"/>
        </w:rPr>
        <w:sectPr w:rsidR="00616B30" w:rsidSect="00B1270D">
          <w:footerReference w:type="default" r:id="rId11"/>
          <w:footerReference w:type="first" r:id="rId12"/>
          <w:pgSz w:w="11906" w:h="16838" w:code="9"/>
          <w:pgMar w:top="1304" w:right="1440" w:bottom="1135" w:left="1440" w:header="709" w:footer="23" w:gutter="0"/>
          <w:cols w:space="708"/>
          <w:docGrid w:linePitch="360"/>
        </w:sectPr>
      </w:pPr>
    </w:p>
    <w:p w14:paraId="0946E690" w14:textId="77777777" w:rsidR="00BB42E2" w:rsidRDefault="00BB42E2" w:rsidP="00616B30">
      <w:pPr>
        <w:shd w:val="clear" w:color="auto" w:fill="FFFFFF"/>
        <w:spacing w:before="100" w:beforeAutospacing="1" w:after="0" w:line="240" w:lineRule="auto"/>
        <w:rPr>
          <w:rFonts w:eastAsia="Times New Roman" w:cs="Arial"/>
          <w:color w:val="050505"/>
        </w:rPr>
      </w:pPr>
    </w:p>
    <w:tbl>
      <w:tblPr>
        <w:tblStyle w:val="TableGrid"/>
        <w:tblW w:w="143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248"/>
        <w:gridCol w:w="3380"/>
        <w:gridCol w:w="1690"/>
        <w:gridCol w:w="1690"/>
        <w:gridCol w:w="3381"/>
      </w:tblGrid>
      <w:tr w:rsidR="004310A3" w14:paraId="7F9C7F13" w14:textId="2BD111B8" w:rsidTr="00824B39">
        <w:trPr>
          <w:trHeight w:val="439"/>
        </w:trPr>
        <w:tc>
          <w:tcPr>
            <w:tcW w:w="424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bookmarkEnd w:id="1"/>
          <w:p w14:paraId="20697B78" w14:textId="21C83307" w:rsidR="004310A3" w:rsidRPr="00FB145C" w:rsidRDefault="004310A3" w:rsidP="001B1916">
            <w:pPr>
              <w:spacing w:before="120" w:after="120"/>
              <w:rPr>
                <w:b/>
                <w:color w:val="384967"/>
                <w:sz w:val="20"/>
                <w:szCs w:val="20"/>
              </w:rPr>
            </w:pPr>
            <w:r w:rsidRPr="00FB145C">
              <w:rPr>
                <w:b/>
                <w:color w:val="384967"/>
                <w:sz w:val="20"/>
                <w:szCs w:val="20"/>
              </w:rPr>
              <w:t>Trainee name and MIN</w:t>
            </w:r>
          </w:p>
          <w:p w14:paraId="5AA25854" w14:textId="3160D6EC" w:rsidR="004310A3" w:rsidRPr="00AF371F" w:rsidRDefault="004310A3" w:rsidP="00A9003C">
            <w:pPr>
              <w:spacing w:before="120" w:after="120"/>
              <w:rPr>
                <w:i/>
                <w:iCs/>
                <w:color w:val="0D0D0D" w:themeColor="text1" w:themeTint="F2"/>
                <w:sz w:val="18"/>
                <w:szCs w:val="18"/>
              </w:rPr>
            </w:pPr>
            <w:r w:rsidRPr="00AF38E3">
              <w:rPr>
                <w:i/>
                <w:iCs/>
                <w:color w:val="0D0D0D" w:themeColor="text1" w:themeTint="F2"/>
                <w:sz w:val="18"/>
                <w:szCs w:val="18"/>
              </w:rPr>
              <w:t xml:space="preserve">Title, </w:t>
            </w:r>
            <w:r w:rsidRPr="00AF371F">
              <w:rPr>
                <w:i/>
                <w:iCs/>
                <w:color w:val="0D0D0D" w:themeColor="text1" w:themeTint="F2"/>
                <w:sz w:val="18"/>
                <w:szCs w:val="18"/>
              </w:rPr>
              <w:t>preferred name, surname, MIN</w:t>
            </w:r>
          </w:p>
          <w:sdt>
            <w:sdtPr>
              <w:rPr>
                <w:rFonts w:cs="Arial"/>
                <w:color w:val="0D0D0D" w:themeColor="text1" w:themeTint="F2"/>
                <w:sz w:val="20"/>
                <w:szCs w:val="20"/>
              </w:rPr>
              <w:id w:val="338366032"/>
              <w:placeholder>
                <w:docPart w:val="E06BBB5F535C438E8AD4549B823A5CDB"/>
              </w:placeholder>
              <w:showingPlcHdr/>
            </w:sdtPr>
            <w:sdtEndPr/>
            <w:sdtContent>
              <w:p w14:paraId="20307F9D" w14:textId="7484EA4C" w:rsidR="004310A3" w:rsidRPr="009E7AA1" w:rsidRDefault="004310A3" w:rsidP="008F2418">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c>
          <w:tcPr>
            <w:tcW w:w="10141" w:type="dxa"/>
            <w:gridSpan w:val="4"/>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04C62B82" w14:textId="77777777" w:rsidR="004310A3" w:rsidRPr="00AF371F" w:rsidRDefault="004310A3" w:rsidP="00E51C4E">
            <w:pPr>
              <w:spacing w:before="120" w:after="120"/>
              <w:rPr>
                <w:color w:val="0D0D0D" w:themeColor="text1" w:themeTint="F2"/>
                <w:sz w:val="18"/>
                <w:szCs w:val="18"/>
              </w:rPr>
            </w:pPr>
            <w:r w:rsidRPr="00FB145C">
              <w:rPr>
                <w:b/>
                <w:color w:val="384967"/>
                <w:sz w:val="20"/>
                <w:szCs w:val="20"/>
              </w:rPr>
              <w:t>Training information</w:t>
            </w:r>
            <w:r w:rsidRPr="00FB145C">
              <w:rPr>
                <w:color w:val="384967"/>
                <w:sz w:val="18"/>
                <w:szCs w:val="18"/>
              </w:rPr>
              <w:t xml:space="preserve"> </w:t>
            </w:r>
            <w:r w:rsidRPr="00AF371F">
              <w:rPr>
                <w:i/>
                <w:iCs/>
                <w:color w:val="0D0D0D" w:themeColor="text1" w:themeTint="F2"/>
                <w:sz w:val="18"/>
                <w:szCs w:val="18"/>
              </w:rPr>
              <w:t>include rotation name, date to date, specialty, setting location</w:t>
            </w:r>
          </w:p>
          <w:sdt>
            <w:sdtPr>
              <w:rPr>
                <w:rFonts w:cs="Arial"/>
                <w:color w:val="0D0D0D" w:themeColor="text1" w:themeTint="F2"/>
                <w:sz w:val="20"/>
                <w:szCs w:val="20"/>
              </w:rPr>
              <w:id w:val="159135112"/>
              <w:placeholder>
                <w:docPart w:val="638FAA2741AA463989C566EF0D704CC7"/>
              </w:placeholder>
              <w:showingPlcHdr/>
            </w:sdtPr>
            <w:sdtEndPr/>
            <w:sdtContent>
              <w:p w14:paraId="0EA17904" w14:textId="417FBF9E" w:rsidR="004310A3" w:rsidRPr="009E7AA1" w:rsidRDefault="004310A3" w:rsidP="002A19AD">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E51C4E" w14:paraId="6C81DA64" w14:textId="4A0A960F" w:rsidTr="00921E43">
        <w:trPr>
          <w:trHeight w:val="752"/>
        </w:trPr>
        <w:tc>
          <w:tcPr>
            <w:tcW w:w="424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0982A0C6" w14:textId="185A6837" w:rsidR="00E51C4E" w:rsidRPr="00FB145C" w:rsidRDefault="00E51C4E" w:rsidP="001B1916">
            <w:pPr>
              <w:spacing w:before="120" w:after="120"/>
              <w:rPr>
                <w:b/>
                <w:color w:val="384967"/>
                <w:sz w:val="20"/>
                <w:szCs w:val="20"/>
              </w:rPr>
            </w:pPr>
            <w:r w:rsidRPr="00FB145C">
              <w:rPr>
                <w:b/>
                <w:color w:val="384967"/>
                <w:sz w:val="20"/>
                <w:szCs w:val="20"/>
              </w:rPr>
              <w:t>Date of Observation Capture</w:t>
            </w:r>
          </w:p>
          <w:sdt>
            <w:sdtPr>
              <w:rPr>
                <w:rFonts w:cs="Arial"/>
                <w:color w:val="0D0D0D" w:themeColor="text1" w:themeTint="F2"/>
                <w:sz w:val="20"/>
                <w:szCs w:val="20"/>
              </w:rPr>
              <w:alias w:val="Date of learning experience"/>
              <w:tag w:val="Date of learning experience"/>
              <w:id w:val="619492878"/>
              <w:placeholder>
                <w:docPart w:val="99BD42B6BA7B4D3B8EDE909FCED9BD78"/>
              </w:placeholder>
              <w:showingPlcHdr/>
              <w15:color w:val="000000"/>
              <w:date>
                <w:dateFormat w:val="d/MM/yyyy"/>
                <w:lid w:val="en-AU"/>
                <w:storeMappedDataAs w:val="dateTime"/>
                <w:calendar w:val="gregorian"/>
              </w:date>
            </w:sdtPr>
            <w:sdtEndPr/>
            <w:sdtContent>
              <w:p w14:paraId="1D875984" w14:textId="38137FAF" w:rsidR="00E51C4E" w:rsidRPr="008F2418" w:rsidRDefault="00DB376C" w:rsidP="008F2418">
                <w:pPr>
                  <w:rPr>
                    <w:rFonts w:cs="Arial"/>
                    <w:color w:val="0D0D0D" w:themeColor="text1" w:themeTint="F2"/>
                    <w:sz w:val="20"/>
                    <w:szCs w:val="20"/>
                  </w:rPr>
                </w:pPr>
                <w:r w:rsidRPr="00822E56">
                  <w:rPr>
                    <w:rStyle w:val="PlaceholderText"/>
                    <w:color w:val="0D0D0D" w:themeColor="text1" w:themeTint="F2"/>
                  </w:rPr>
                  <w:t>Click or tap to enter a date.</w:t>
                </w:r>
              </w:p>
            </w:sdtContent>
          </w:sdt>
        </w:tc>
        <w:tc>
          <w:tcPr>
            <w:tcW w:w="10141" w:type="dxa"/>
            <w:gridSpan w:val="4"/>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18B21815" w14:textId="77777777" w:rsidR="008F2418" w:rsidRDefault="00E51C4E" w:rsidP="008F2418">
            <w:pPr>
              <w:rPr>
                <w:rFonts w:cs="Arial"/>
                <w:color w:val="0D0D0D" w:themeColor="text1" w:themeTint="F2"/>
                <w:sz w:val="20"/>
                <w:szCs w:val="20"/>
              </w:rPr>
            </w:pPr>
            <w:r w:rsidRPr="00FB145C">
              <w:rPr>
                <w:b/>
                <w:color w:val="384967"/>
                <w:sz w:val="20"/>
                <w:szCs w:val="20"/>
              </w:rPr>
              <w:t>Assessor</w:t>
            </w:r>
            <w:r w:rsidRPr="003D508F">
              <w:rPr>
                <w:b/>
                <w:color w:val="1F3864" w:themeColor="accent1" w:themeShade="80"/>
                <w:sz w:val="20"/>
                <w:szCs w:val="20"/>
              </w:rPr>
              <w:t xml:space="preserve"> </w:t>
            </w:r>
            <w:r w:rsidRPr="00285A35">
              <w:rPr>
                <w:i/>
                <w:iCs/>
                <w:color w:val="0D0D0D" w:themeColor="text1" w:themeTint="F2"/>
                <w:sz w:val="18"/>
                <w:szCs w:val="18"/>
              </w:rPr>
              <w:t xml:space="preserve">Title, Preferred name, last name </w:t>
            </w:r>
            <w:r w:rsidRPr="00285A35">
              <w:rPr>
                <w:color w:val="0D0D0D" w:themeColor="text1" w:themeTint="F2"/>
                <w:sz w:val="18"/>
                <w:szCs w:val="18"/>
              </w:rPr>
              <w:t xml:space="preserve"> </w:t>
            </w:r>
            <w:sdt>
              <w:sdtPr>
                <w:rPr>
                  <w:rFonts w:cs="Arial"/>
                  <w:color w:val="0D0D0D" w:themeColor="text1" w:themeTint="F2"/>
                  <w:sz w:val="20"/>
                  <w:szCs w:val="20"/>
                </w:rPr>
                <w:id w:val="910436672"/>
                <w:placeholder>
                  <w:docPart w:val="CDBA5C4B7D984523A05307CD4162D9A8"/>
                </w:placeholder>
                <w:showingPlcHdr/>
              </w:sdtPr>
              <w:sdtEndPr/>
              <w:sdtContent>
                <w:r w:rsidR="008F2418" w:rsidRPr="005E0C2E">
                  <w:rPr>
                    <w:rStyle w:val="PlaceholderText"/>
                    <w:color w:val="0D0D0D" w:themeColor="text1" w:themeTint="F2"/>
                    <w:sz w:val="20"/>
                    <w:szCs w:val="20"/>
                  </w:rPr>
                  <w:t>Click or tap here to enter text.</w:t>
                </w:r>
              </w:sdtContent>
            </w:sdt>
          </w:p>
          <w:p w14:paraId="714AC69C" w14:textId="1E147BB6" w:rsidR="00E51C4E" w:rsidRPr="009E7AA1" w:rsidRDefault="00E51C4E" w:rsidP="008F2418">
            <w:pPr>
              <w:rPr>
                <w:rFonts w:cs="Arial"/>
                <w:color w:val="0D0D0D" w:themeColor="text1" w:themeTint="F2"/>
                <w:sz w:val="20"/>
                <w:szCs w:val="20"/>
              </w:rPr>
            </w:pPr>
            <w:r w:rsidRPr="003D508F">
              <w:rPr>
                <w:i/>
                <w:iCs/>
                <w:color w:val="0D0D0D" w:themeColor="text1" w:themeTint="F2"/>
                <w:sz w:val="20"/>
                <w:szCs w:val="20"/>
              </w:rPr>
              <w:t>Email</w:t>
            </w:r>
            <w:r w:rsidRPr="003D508F">
              <w:rPr>
                <w:color w:val="0D0D0D" w:themeColor="text1" w:themeTint="F2"/>
                <w:sz w:val="20"/>
                <w:szCs w:val="20"/>
              </w:rPr>
              <w:t xml:space="preserve"> </w:t>
            </w:r>
            <w:sdt>
              <w:sdtPr>
                <w:rPr>
                  <w:rFonts w:cs="Arial"/>
                  <w:color w:val="0D0D0D" w:themeColor="text1" w:themeTint="F2"/>
                  <w:sz w:val="20"/>
                  <w:szCs w:val="20"/>
                </w:rPr>
                <w:id w:val="-1291666476"/>
                <w:placeholder>
                  <w:docPart w:val="176D011164244301A1E92E9AF873FC0A"/>
                </w:placeholder>
                <w:showingPlcHdr/>
              </w:sdtPr>
              <w:sdtEndPr/>
              <w:sdtContent>
                <w:r w:rsidR="009B53EC" w:rsidRPr="005E0C2E">
                  <w:rPr>
                    <w:rStyle w:val="PlaceholderText"/>
                    <w:color w:val="0D0D0D" w:themeColor="text1" w:themeTint="F2"/>
                    <w:sz w:val="20"/>
                    <w:szCs w:val="20"/>
                  </w:rPr>
                  <w:t>Click or tap here to enter text.</w:t>
                </w:r>
              </w:sdtContent>
            </w:sdt>
          </w:p>
          <w:p w14:paraId="132BA215" w14:textId="6368162B" w:rsidR="00E51C4E" w:rsidRPr="009E7AA1" w:rsidRDefault="00E51C4E" w:rsidP="008F2418">
            <w:pPr>
              <w:rPr>
                <w:rFonts w:cs="Arial"/>
                <w:color w:val="0D0D0D" w:themeColor="text1" w:themeTint="F2"/>
                <w:sz w:val="20"/>
                <w:szCs w:val="20"/>
              </w:rPr>
            </w:pPr>
            <w:r w:rsidRPr="003D508F">
              <w:rPr>
                <w:i/>
                <w:iCs/>
                <w:color w:val="0D0D0D" w:themeColor="text1" w:themeTint="F2"/>
                <w:sz w:val="20"/>
                <w:szCs w:val="20"/>
              </w:rPr>
              <w:t>R</w:t>
            </w:r>
            <w:r w:rsidR="008F2418">
              <w:rPr>
                <w:i/>
                <w:iCs/>
                <w:color w:val="0D0D0D" w:themeColor="text1" w:themeTint="F2"/>
                <w:sz w:val="20"/>
                <w:szCs w:val="20"/>
              </w:rPr>
              <w:t>o</w:t>
            </w:r>
            <w:r w:rsidRPr="003D508F">
              <w:rPr>
                <w:i/>
                <w:iCs/>
                <w:color w:val="0D0D0D" w:themeColor="text1" w:themeTint="F2"/>
                <w:sz w:val="20"/>
                <w:szCs w:val="20"/>
              </w:rPr>
              <w:t>le</w:t>
            </w:r>
            <w:r w:rsidRPr="003D508F">
              <w:rPr>
                <w:color w:val="0D0D0D" w:themeColor="text1" w:themeTint="F2"/>
                <w:sz w:val="20"/>
                <w:szCs w:val="20"/>
              </w:rPr>
              <w:t xml:space="preserve"> </w:t>
            </w:r>
            <w:sdt>
              <w:sdtPr>
                <w:rPr>
                  <w:rFonts w:cs="Arial"/>
                  <w:color w:val="0D0D0D" w:themeColor="text1" w:themeTint="F2"/>
                  <w:sz w:val="20"/>
                  <w:szCs w:val="20"/>
                </w:rPr>
                <w:id w:val="-217897472"/>
                <w:placeholder>
                  <w:docPart w:val="F35C1F2BA30E4F639D6393F812FFF1CC"/>
                </w:placeholder>
                <w:showingPlcHdr/>
              </w:sdtPr>
              <w:sdtEndPr/>
              <w:sdtContent>
                <w:r w:rsidR="009B53EC" w:rsidRPr="005E0C2E">
                  <w:rPr>
                    <w:rStyle w:val="PlaceholderText"/>
                    <w:color w:val="0D0D0D" w:themeColor="text1" w:themeTint="F2"/>
                    <w:sz w:val="20"/>
                    <w:szCs w:val="20"/>
                  </w:rPr>
                  <w:t>Click or tap here to enter text.</w:t>
                </w:r>
              </w:sdtContent>
            </w:sdt>
          </w:p>
        </w:tc>
      </w:tr>
      <w:tr w:rsidR="00437BCB" w14:paraId="4FE82D98" w14:textId="77777777" w:rsidTr="00921E43">
        <w:trPr>
          <w:trHeight w:val="493"/>
        </w:trPr>
        <w:tc>
          <w:tcPr>
            <w:tcW w:w="424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77849772" w14:textId="77777777" w:rsidR="00437BCB" w:rsidRDefault="00437BCB" w:rsidP="00837F9C">
            <w:pPr>
              <w:spacing w:before="120" w:after="120"/>
              <w:rPr>
                <w:b/>
                <w:color w:val="1F3864" w:themeColor="accent1" w:themeShade="80"/>
                <w:sz w:val="20"/>
                <w:szCs w:val="20"/>
              </w:rPr>
            </w:pPr>
            <w:r w:rsidRPr="00FB145C">
              <w:rPr>
                <w:b/>
                <w:color w:val="384967"/>
                <w:sz w:val="20"/>
                <w:szCs w:val="20"/>
              </w:rPr>
              <w:t>Summary of activities</w:t>
            </w:r>
          </w:p>
        </w:tc>
        <w:tc>
          <w:tcPr>
            <w:tcW w:w="10141" w:type="dxa"/>
            <w:gridSpan w:val="4"/>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sdt>
            <w:sdtPr>
              <w:rPr>
                <w:rFonts w:cs="Arial"/>
                <w:color w:val="0D0D0D" w:themeColor="text1" w:themeTint="F2"/>
                <w:sz w:val="20"/>
                <w:szCs w:val="20"/>
              </w:rPr>
              <w:id w:val="588509096"/>
              <w:placeholder>
                <w:docPart w:val="6E19B1D5364E4848B6B3D2B09B33DA4E"/>
              </w:placeholder>
              <w:showingPlcHdr/>
            </w:sdtPr>
            <w:sdtEndPr/>
            <w:sdtContent>
              <w:p w14:paraId="34B2F184" w14:textId="065256DC" w:rsidR="00437BCB" w:rsidRPr="009E7AA1" w:rsidRDefault="009B53EC" w:rsidP="008F2418">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437BCB" w14:paraId="1DD1C134" w14:textId="77777777" w:rsidTr="00921E43">
        <w:trPr>
          <w:trHeight w:val="1269"/>
        </w:trPr>
        <w:tc>
          <w:tcPr>
            <w:tcW w:w="4248" w:type="dxa"/>
            <w:tcBorders>
              <w:top w:val="single" w:sz="4" w:space="0" w:color="262626" w:themeColor="text1" w:themeTint="D9"/>
              <w:left w:val="single" w:sz="4" w:space="0" w:color="262626" w:themeColor="text1" w:themeTint="D9"/>
              <w:right w:val="single" w:sz="4" w:space="0" w:color="262626" w:themeColor="text1" w:themeTint="D9"/>
            </w:tcBorders>
          </w:tcPr>
          <w:p w14:paraId="28E55A09" w14:textId="77777777" w:rsidR="00437BCB" w:rsidRPr="00FB145C" w:rsidRDefault="00437BCB" w:rsidP="00837F9C">
            <w:pPr>
              <w:spacing w:before="120" w:after="120"/>
              <w:rPr>
                <w:b/>
                <w:color w:val="384967"/>
                <w:sz w:val="20"/>
                <w:szCs w:val="20"/>
              </w:rPr>
            </w:pPr>
            <w:r w:rsidRPr="00FB145C">
              <w:rPr>
                <w:b/>
                <w:color w:val="384967"/>
                <w:sz w:val="20"/>
                <w:szCs w:val="20"/>
              </w:rPr>
              <w:t>Setting of activity</w:t>
            </w:r>
          </w:p>
          <w:p w14:paraId="01BBE111" w14:textId="52C361D6" w:rsidR="00437BCB" w:rsidRPr="00EE75C9" w:rsidRDefault="00F25B32" w:rsidP="00837F9C">
            <w:pPr>
              <w:spacing w:before="120" w:after="120"/>
              <w:rPr>
                <w:bCs/>
                <w:color w:val="1F3864" w:themeColor="accent1" w:themeShade="80"/>
                <w:sz w:val="20"/>
                <w:szCs w:val="20"/>
              </w:rPr>
            </w:pPr>
            <w:r>
              <w:rPr>
                <w:bCs/>
                <w:color w:val="262626" w:themeColor="text1" w:themeTint="D9"/>
                <w:sz w:val="20"/>
                <w:szCs w:val="20"/>
              </w:rPr>
              <w:t>I</w:t>
            </w:r>
            <w:r w:rsidR="00437BCB" w:rsidRPr="00EE75C9">
              <w:rPr>
                <w:bCs/>
                <w:color w:val="262626" w:themeColor="text1" w:themeTint="D9"/>
                <w:sz w:val="20"/>
                <w:szCs w:val="20"/>
              </w:rPr>
              <w:t xml:space="preserve">f you choose </w:t>
            </w:r>
            <w:r>
              <w:rPr>
                <w:bCs/>
                <w:color w:val="262626" w:themeColor="text1" w:themeTint="D9"/>
                <w:sz w:val="20"/>
                <w:szCs w:val="20"/>
              </w:rPr>
              <w:t>‘</w:t>
            </w:r>
            <w:r w:rsidR="00437BCB" w:rsidRPr="00EE75C9">
              <w:rPr>
                <w:bCs/>
                <w:color w:val="262626" w:themeColor="text1" w:themeTint="D9"/>
                <w:sz w:val="20"/>
                <w:szCs w:val="20"/>
              </w:rPr>
              <w:t>other</w:t>
            </w:r>
            <w:r>
              <w:rPr>
                <w:bCs/>
                <w:color w:val="262626" w:themeColor="text1" w:themeTint="D9"/>
                <w:sz w:val="20"/>
                <w:szCs w:val="20"/>
              </w:rPr>
              <w:t>’</w:t>
            </w:r>
            <w:r w:rsidR="00437BCB" w:rsidRPr="00EE75C9">
              <w:rPr>
                <w:bCs/>
                <w:color w:val="262626" w:themeColor="text1" w:themeTint="D9"/>
                <w:sz w:val="20"/>
                <w:szCs w:val="20"/>
              </w:rPr>
              <w:t xml:space="preserve">, </w:t>
            </w:r>
            <w:r>
              <w:rPr>
                <w:bCs/>
                <w:color w:val="262626" w:themeColor="text1" w:themeTint="D9"/>
                <w:sz w:val="20"/>
                <w:szCs w:val="20"/>
              </w:rPr>
              <w:t>please</w:t>
            </w:r>
            <w:r w:rsidR="00437BCB" w:rsidRPr="00EE75C9">
              <w:rPr>
                <w:bCs/>
                <w:color w:val="262626" w:themeColor="text1" w:themeTint="D9"/>
                <w:sz w:val="20"/>
                <w:szCs w:val="20"/>
              </w:rPr>
              <w:t xml:space="preserve"> describe this in the text box.</w:t>
            </w:r>
          </w:p>
        </w:tc>
        <w:tc>
          <w:tcPr>
            <w:tcW w:w="10141" w:type="dxa"/>
            <w:gridSpan w:val="4"/>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sdt>
            <w:sdtPr>
              <w:rPr>
                <w:rFonts w:cs="Arial"/>
                <w:color w:val="0D0D0D" w:themeColor="text1" w:themeTint="F2"/>
                <w:sz w:val="20"/>
                <w:szCs w:val="20"/>
              </w:rPr>
              <w:alias w:val="Setting of activity"/>
              <w:tag w:val="Setting of activity"/>
              <w:id w:val="314687675"/>
              <w:placeholder>
                <w:docPart w:val="F90B39354542487DAF4E186B5DF74511"/>
              </w:placeholder>
              <w:showingPlcHdr/>
              <w:dropDownList>
                <w:listItem w:value="Choose an item."/>
                <w:listItem w:displayText="Acute" w:value="Acute"/>
                <w:listItem w:displayText="Ambulatory care" w:value="Ambulatory care"/>
                <w:listItem w:displayText="Community care" w:value="Community care"/>
                <w:listItem w:displayText="Inpatient" w:value="Inpatient"/>
                <w:listItem w:displayText="Other" w:value="Other"/>
              </w:dropDownList>
            </w:sdtPr>
            <w:sdtEndPr/>
            <w:sdtContent>
              <w:p w14:paraId="1FB5FBD4" w14:textId="4AA18BFE" w:rsidR="00437BCB" w:rsidRPr="005F25A3" w:rsidRDefault="009B53EC" w:rsidP="005F25A3">
                <w:pPr>
                  <w:rPr>
                    <w:rFonts w:cs="Arial"/>
                    <w:color w:val="0D0D0D" w:themeColor="text1" w:themeTint="F2"/>
                    <w:sz w:val="20"/>
                    <w:szCs w:val="20"/>
                  </w:rPr>
                </w:pPr>
                <w:r w:rsidRPr="003D5153">
                  <w:rPr>
                    <w:rStyle w:val="PlaceholderText"/>
                    <w:color w:val="0D0D0D" w:themeColor="text1" w:themeTint="F2"/>
                    <w:sz w:val="20"/>
                    <w:szCs w:val="20"/>
                  </w:rPr>
                  <w:t>Choose an item.</w:t>
                </w:r>
              </w:p>
            </w:sdtContent>
          </w:sdt>
          <w:sdt>
            <w:sdtPr>
              <w:rPr>
                <w:rFonts w:cs="Arial"/>
                <w:color w:val="0D0D0D" w:themeColor="text1" w:themeTint="F2"/>
                <w:sz w:val="20"/>
                <w:szCs w:val="20"/>
              </w:rPr>
              <w:id w:val="908497607"/>
              <w:placeholder>
                <w:docPart w:val="26015B27A61B4659B88DC06369BE51BD"/>
              </w:placeholder>
              <w:showingPlcHdr/>
            </w:sdtPr>
            <w:sdtEndPr/>
            <w:sdtContent>
              <w:p w14:paraId="238AC5C4" w14:textId="5F1640AD" w:rsidR="00437BCB" w:rsidRPr="009E7AA1" w:rsidRDefault="009B53EC" w:rsidP="002A19AD">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9B41B5" w14:paraId="7C557CB4" w14:textId="77777777" w:rsidTr="000406AE">
        <w:trPr>
          <w:trHeight w:val="432"/>
        </w:trPr>
        <w:tc>
          <w:tcPr>
            <w:tcW w:w="14389" w:type="dxa"/>
            <w:gridSpan w:val="5"/>
            <w:tcBorders>
              <w:left w:val="single" w:sz="4" w:space="0" w:color="262626" w:themeColor="text1" w:themeTint="D9"/>
              <w:bottom w:val="single" w:sz="4" w:space="0" w:color="808080" w:themeColor="background1" w:themeShade="80"/>
              <w:right w:val="single" w:sz="4" w:space="0" w:color="262626" w:themeColor="text1" w:themeTint="D9"/>
            </w:tcBorders>
            <w:shd w:val="clear" w:color="auto" w:fill="C69214"/>
          </w:tcPr>
          <w:p w14:paraId="251A4854" w14:textId="1D5237A2" w:rsidR="009B41B5" w:rsidRPr="009B41B5" w:rsidRDefault="009B41B5" w:rsidP="001B1916">
            <w:pPr>
              <w:spacing w:before="120" w:after="120"/>
              <w:rPr>
                <w:b/>
                <w:color w:val="A6A6A6" w:themeColor="background1" w:themeShade="A6"/>
                <w:sz w:val="18"/>
                <w:szCs w:val="18"/>
              </w:rPr>
            </w:pPr>
            <w:r w:rsidRPr="00547BE4">
              <w:rPr>
                <w:b/>
                <w:color w:val="F2F2F2" w:themeColor="background1" w:themeShade="F2"/>
                <w:sz w:val="20"/>
                <w:szCs w:val="20"/>
              </w:rPr>
              <w:t>Assessor Feedback</w:t>
            </w:r>
          </w:p>
        </w:tc>
      </w:tr>
      <w:tr w:rsidR="00F25B32" w14:paraId="05F8E7A3" w14:textId="77777777" w:rsidTr="004310A3">
        <w:trPr>
          <w:trHeight w:val="432"/>
        </w:trPr>
        <w:tc>
          <w:tcPr>
            <w:tcW w:w="4248" w:type="dxa"/>
            <w:tcBorders>
              <w:left w:val="single" w:sz="4" w:space="0" w:color="262626" w:themeColor="text1" w:themeTint="D9"/>
              <w:bottom w:val="single" w:sz="4" w:space="0" w:color="808080" w:themeColor="background1" w:themeShade="80"/>
              <w:right w:val="single" w:sz="4" w:space="0" w:color="262626" w:themeColor="text1" w:themeTint="D9"/>
            </w:tcBorders>
          </w:tcPr>
          <w:p w14:paraId="06951F81" w14:textId="51C9A410" w:rsidR="00F25B32" w:rsidRDefault="00F25B32" w:rsidP="001B1916">
            <w:pPr>
              <w:spacing w:before="120" w:after="120"/>
              <w:rPr>
                <w:b/>
                <w:color w:val="1F3864" w:themeColor="accent1" w:themeShade="80"/>
                <w:sz w:val="20"/>
                <w:szCs w:val="20"/>
              </w:rPr>
            </w:pPr>
            <w:r w:rsidRPr="00C54758">
              <w:rPr>
                <w:b/>
                <w:color w:val="1F3864" w:themeColor="accent1" w:themeShade="80"/>
                <w:sz w:val="20"/>
                <w:szCs w:val="20"/>
              </w:rPr>
              <w:t>Select the</w:t>
            </w:r>
            <w:r>
              <w:rPr>
                <w:b/>
                <w:color w:val="1F3864" w:themeColor="accent1" w:themeShade="80"/>
                <w:sz w:val="20"/>
                <w:szCs w:val="20"/>
              </w:rPr>
              <w:t xml:space="preserve"> primary</w:t>
            </w:r>
            <w:r w:rsidRPr="00C54758">
              <w:rPr>
                <w:b/>
                <w:color w:val="1F3864" w:themeColor="accent1" w:themeShade="80"/>
                <w:sz w:val="20"/>
                <w:szCs w:val="20"/>
              </w:rPr>
              <w:t xml:space="preserve"> learning goal </w:t>
            </w:r>
            <w:r>
              <w:rPr>
                <w:b/>
                <w:color w:val="1F3864" w:themeColor="accent1" w:themeShade="80"/>
                <w:sz w:val="20"/>
                <w:szCs w:val="20"/>
              </w:rPr>
              <w:t>that is the focus of your observation</w:t>
            </w:r>
          </w:p>
          <w:p w14:paraId="7A5B0C81" w14:textId="705497B9" w:rsidR="00F25B32" w:rsidRDefault="00F25B32" w:rsidP="001B1916">
            <w:pPr>
              <w:spacing w:before="120" w:after="120"/>
              <w:rPr>
                <w:b/>
                <w:color w:val="1F3864" w:themeColor="accent1" w:themeShade="80"/>
                <w:sz w:val="20"/>
                <w:szCs w:val="20"/>
              </w:rPr>
            </w:pPr>
            <w:r>
              <w:rPr>
                <w:bCs/>
                <w:color w:val="262626" w:themeColor="text1" w:themeTint="D9"/>
                <w:sz w:val="20"/>
                <w:szCs w:val="20"/>
              </w:rPr>
              <w:t>See Appendix 1 for details</w:t>
            </w:r>
          </w:p>
          <w:p w14:paraId="2538B15C" w14:textId="6944E6F3" w:rsidR="00F25B32" w:rsidRPr="00FB145C" w:rsidRDefault="00F25B32" w:rsidP="00F25B32">
            <w:pPr>
              <w:spacing w:before="120" w:after="120"/>
              <w:rPr>
                <w:b/>
                <w:color w:val="384967"/>
                <w:sz w:val="20"/>
                <w:szCs w:val="20"/>
              </w:rPr>
            </w:pPr>
          </w:p>
        </w:tc>
        <w:tc>
          <w:tcPr>
            <w:tcW w:w="3380" w:type="dxa"/>
            <w:tcBorders>
              <w:top w:val="single" w:sz="4" w:space="0" w:color="262626" w:themeColor="text1" w:themeTint="D9"/>
              <w:left w:val="single" w:sz="4" w:space="0" w:color="262626" w:themeColor="text1" w:themeTint="D9"/>
              <w:bottom w:val="single" w:sz="4" w:space="0" w:color="262626" w:themeColor="text1" w:themeTint="D9"/>
              <w:right w:val="nil"/>
            </w:tcBorders>
          </w:tcPr>
          <w:p w14:paraId="46741092" w14:textId="77777777" w:rsidR="00F25B32" w:rsidRDefault="009A2250" w:rsidP="00F25B32">
            <w:pPr>
              <w:spacing w:line="240" w:lineRule="auto"/>
              <w:rPr>
                <w:rFonts w:cs="Arial"/>
                <w:color w:val="0D0D0D" w:themeColor="text1" w:themeTint="F2"/>
                <w:sz w:val="20"/>
                <w:szCs w:val="20"/>
              </w:rPr>
            </w:pPr>
            <w:sdt>
              <w:sdtPr>
                <w:rPr>
                  <w:rFonts w:cs="Arial"/>
                  <w:b/>
                  <w:bCs/>
                  <w:color w:val="0D0D0D" w:themeColor="text1" w:themeTint="F2"/>
                  <w:sz w:val="20"/>
                  <w:szCs w:val="20"/>
                </w:rPr>
                <w:id w:val="-638652828"/>
                <w15:color w:val="000000"/>
                <w14:checkbox>
                  <w14:checked w14:val="0"/>
                  <w14:checkedState w14:val="2612" w14:font="MS Gothic"/>
                  <w14:uncheckedState w14:val="2610" w14:font="MS Gothic"/>
                </w14:checkbox>
              </w:sdtPr>
              <w:sdtEndPr/>
              <w:sdtContent>
                <w:r w:rsidR="00F25B32">
                  <w:rPr>
                    <w:rFonts w:ascii="MS Gothic" w:eastAsia="MS Gothic" w:hAnsi="MS Gothic" w:cs="Arial" w:hint="eastAsia"/>
                    <w:b/>
                    <w:bCs/>
                    <w:color w:val="0D0D0D" w:themeColor="text1" w:themeTint="F2"/>
                    <w:sz w:val="20"/>
                    <w:szCs w:val="20"/>
                  </w:rPr>
                  <w:t>☐</w:t>
                </w:r>
              </w:sdtContent>
            </w:sdt>
            <w:r w:rsidR="00F25B32" w:rsidRPr="00496D86">
              <w:rPr>
                <w:rFonts w:cs="Arial"/>
                <w:color w:val="0D0D0D" w:themeColor="text1" w:themeTint="F2"/>
                <w:sz w:val="20"/>
                <w:szCs w:val="20"/>
              </w:rPr>
              <w:t xml:space="preserve"> Clinical assessment </w:t>
            </w:r>
          </w:p>
          <w:p w14:paraId="6DAC9C8F" w14:textId="77777777" w:rsidR="00F25B32" w:rsidRDefault="009A2250" w:rsidP="00F25B32">
            <w:pPr>
              <w:spacing w:line="240" w:lineRule="auto"/>
              <w:rPr>
                <w:rFonts w:cs="Arial"/>
                <w:color w:val="0D0D0D" w:themeColor="text1" w:themeTint="F2"/>
                <w:sz w:val="20"/>
                <w:szCs w:val="20"/>
              </w:rPr>
            </w:pPr>
            <w:sdt>
              <w:sdtPr>
                <w:rPr>
                  <w:rFonts w:cs="Arial"/>
                  <w:b/>
                  <w:bCs/>
                  <w:color w:val="0D0D0D" w:themeColor="text1" w:themeTint="F2"/>
                  <w:sz w:val="20"/>
                  <w:szCs w:val="20"/>
                </w:rPr>
                <w:id w:val="-364676254"/>
                <w15:color w:val="000000"/>
                <w14:checkbox>
                  <w14:checked w14:val="0"/>
                  <w14:checkedState w14:val="2612" w14:font="MS Gothic"/>
                  <w14:uncheckedState w14:val="2610" w14:font="MS Gothic"/>
                </w14:checkbox>
              </w:sdtPr>
              <w:sdtEndPr/>
              <w:sdtContent>
                <w:r w:rsidR="00F25B32">
                  <w:rPr>
                    <w:rFonts w:ascii="MS Gothic" w:eastAsia="MS Gothic" w:hAnsi="MS Gothic" w:cs="Arial" w:hint="eastAsia"/>
                    <w:b/>
                    <w:bCs/>
                    <w:color w:val="0D0D0D" w:themeColor="text1" w:themeTint="F2"/>
                    <w:sz w:val="20"/>
                    <w:szCs w:val="20"/>
                  </w:rPr>
                  <w:t>☐</w:t>
                </w:r>
              </w:sdtContent>
            </w:sdt>
            <w:r w:rsidR="00F25B32">
              <w:rPr>
                <w:rFonts w:cs="Arial"/>
                <w:color w:val="0D0D0D" w:themeColor="text1" w:themeTint="F2"/>
                <w:sz w:val="20"/>
                <w:szCs w:val="20"/>
              </w:rPr>
              <w:t xml:space="preserve"> Communication with patients</w:t>
            </w:r>
          </w:p>
          <w:p w14:paraId="11FF0CE4" w14:textId="77777777" w:rsidR="00F25B32" w:rsidRDefault="009A2250" w:rsidP="00F25B32">
            <w:pPr>
              <w:spacing w:line="240" w:lineRule="auto"/>
              <w:rPr>
                <w:rFonts w:cs="Arial"/>
                <w:color w:val="0D0D0D" w:themeColor="text1" w:themeTint="F2"/>
                <w:sz w:val="20"/>
                <w:szCs w:val="20"/>
              </w:rPr>
            </w:pPr>
            <w:sdt>
              <w:sdtPr>
                <w:rPr>
                  <w:rFonts w:cs="Arial"/>
                  <w:b/>
                  <w:bCs/>
                  <w:color w:val="0D0D0D" w:themeColor="text1" w:themeTint="F2"/>
                  <w:sz w:val="20"/>
                  <w:szCs w:val="20"/>
                </w:rPr>
                <w:id w:val="-857121311"/>
                <w15:color w:val="000000"/>
                <w14:checkbox>
                  <w14:checked w14:val="0"/>
                  <w14:checkedState w14:val="2612" w14:font="MS Gothic"/>
                  <w14:uncheckedState w14:val="2610" w14:font="MS Gothic"/>
                </w14:checkbox>
              </w:sdtPr>
              <w:sdtEndPr/>
              <w:sdtContent>
                <w:r w:rsidR="00F25B32">
                  <w:rPr>
                    <w:rFonts w:ascii="MS Gothic" w:eastAsia="MS Gothic" w:hAnsi="MS Gothic" w:cs="Arial" w:hint="eastAsia"/>
                    <w:b/>
                    <w:bCs/>
                    <w:color w:val="0D0D0D" w:themeColor="text1" w:themeTint="F2"/>
                    <w:sz w:val="20"/>
                    <w:szCs w:val="20"/>
                  </w:rPr>
                  <w:t>☐</w:t>
                </w:r>
              </w:sdtContent>
            </w:sdt>
            <w:r w:rsidR="00F25B32">
              <w:rPr>
                <w:rFonts w:cs="Arial"/>
                <w:color w:val="0D0D0D" w:themeColor="text1" w:themeTint="F2"/>
                <w:sz w:val="20"/>
                <w:szCs w:val="20"/>
              </w:rPr>
              <w:t xml:space="preserve"> Documentation </w:t>
            </w:r>
          </w:p>
          <w:p w14:paraId="47434B54" w14:textId="50135467" w:rsidR="00F25B32" w:rsidRDefault="009A2250" w:rsidP="00F25B32">
            <w:pPr>
              <w:spacing w:line="240" w:lineRule="auto"/>
              <w:rPr>
                <w:rFonts w:cs="Arial"/>
                <w:color w:val="0D0D0D" w:themeColor="text1" w:themeTint="F2"/>
                <w:sz w:val="20"/>
                <w:szCs w:val="20"/>
              </w:rPr>
            </w:pPr>
            <w:sdt>
              <w:sdtPr>
                <w:rPr>
                  <w:rFonts w:cs="Arial"/>
                  <w:b/>
                  <w:bCs/>
                  <w:color w:val="0D0D0D" w:themeColor="text1" w:themeTint="F2"/>
                  <w:sz w:val="20"/>
                  <w:szCs w:val="20"/>
                </w:rPr>
                <w:id w:val="-977453879"/>
                <w15:color w:val="000000"/>
                <w14:checkbox>
                  <w14:checked w14:val="0"/>
                  <w14:checkedState w14:val="2612" w14:font="MS Gothic"/>
                  <w14:uncheckedState w14:val="2610" w14:font="MS Gothic"/>
                </w14:checkbox>
              </w:sdtPr>
              <w:sdtEndPr/>
              <w:sdtContent>
                <w:r w:rsidR="00F25B32">
                  <w:rPr>
                    <w:rFonts w:ascii="MS Gothic" w:eastAsia="MS Gothic" w:hAnsi="MS Gothic" w:cs="Arial" w:hint="eastAsia"/>
                    <w:b/>
                    <w:bCs/>
                    <w:color w:val="0D0D0D" w:themeColor="text1" w:themeTint="F2"/>
                    <w:sz w:val="20"/>
                    <w:szCs w:val="20"/>
                  </w:rPr>
                  <w:t>☐</w:t>
                </w:r>
              </w:sdtContent>
            </w:sdt>
            <w:r w:rsidR="00F25B32">
              <w:rPr>
                <w:rFonts w:cs="Arial"/>
                <w:color w:val="0D0D0D" w:themeColor="text1" w:themeTint="F2"/>
                <w:sz w:val="20"/>
                <w:szCs w:val="20"/>
              </w:rPr>
              <w:t xml:space="preserve"> Prescribing</w:t>
            </w:r>
          </w:p>
          <w:p w14:paraId="2FBC9A35" w14:textId="21108D89" w:rsidR="00F25B32" w:rsidRDefault="009A2250" w:rsidP="004310A3">
            <w:pPr>
              <w:rPr>
                <w:rFonts w:cs="Arial"/>
                <w:color w:val="0D0D0D" w:themeColor="text1" w:themeTint="F2"/>
                <w:sz w:val="20"/>
                <w:szCs w:val="20"/>
              </w:rPr>
            </w:pPr>
            <w:sdt>
              <w:sdtPr>
                <w:rPr>
                  <w:rFonts w:cs="Arial"/>
                  <w:b/>
                  <w:bCs/>
                  <w:color w:val="0D0D0D" w:themeColor="text1" w:themeTint="F2"/>
                  <w:sz w:val="20"/>
                  <w:szCs w:val="20"/>
                </w:rPr>
                <w:id w:val="1330406567"/>
                <w15:color w:val="000000"/>
                <w14:checkbox>
                  <w14:checked w14:val="0"/>
                  <w14:checkedState w14:val="2612" w14:font="MS Gothic"/>
                  <w14:uncheckedState w14:val="2610" w14:font="MS Gothic"/>
                </w14:checkbox>
              </w:sdtPr>
              <w:sdtEndPr/>
              <w:sdtContent>
                <w:r w:rsidR="00F25B32">
                  <w:rPr>
                    <w:rFonts w:ascii="MS Gothic" w:eastAsia="MS Gothic" w:hAnsi="MS Gothic" w:cs="Arial" w:hint="eastAsia"/>
                    <w:b/>
                    <w:bCs/>
                    <w:color w:val="0D0D0D" w:themeColor="text1" w:themeTint="F2"/>
                    <w:sz w:val="20"/>
                    <w:szCs w:val="20"/>
                  </w:rPr>
                  <w:t>☐</w:t>
                </w:r>
              </w:sdtContent>
            </w:sdt>
            <w:r w:rsidR="00F25B32">
              <w:rPr>
                <w:rFonts w:cs="Arial"/>
                <w:color w:val="0D0D0D" w:themeColor="text1" w:themeTint="F2"/>
                <w:sz w:val="20"/>
                <w:szCs w:val="20"/>
              </w:rPr>
              <w:t xml:space="preserve"> Transfer of care</w:t>
            </w:r>
          </w:p>
        </w:tc>
        <w:tc>
          <w:tcPr>
            <w:tcW w:w="3380" w:type="dxa"/>
            <w:gridSpan w:val="2"/>
            <w:tcBorders>
              <w:top w:val="single" w:sz="4" w:space="0" w:color="262626" w:themeColor="text1" w:themeTint="D9"/>
              <w:left w:val="nil"/>
              <w:bottom w:val="single" w:sz="4" w:space="0" w:color="262626" w:themeColor="text1" w:themeTint="D9"/>
              <w:right w:val="single" w:sz="4" w:space="0" w:color="262626" w:themeColor="text1" w:themeTint="D9"/>
            </w:tcBorders>
          </w:tcPr>
          <w:p w14:paraId="68605570" w14:textId="54DE6997" w:rsidR="00F25B32" w:rsidRDefault="009A2250" w:rsidP="00F25B32">
            <w:pPr>
              <w:spacing w:line="240" w:lineRule="auto"/>
              <w:rPr>
                <w:rFonts w:cs="Arial"/>
                <w:color w:val="0D0D0D" w:themeColor="text1" w:themeTint="F2"/>
                <w:sz w:val="20"/>
                <w:szCs w:val="20"/>
              </w:rPr>
            </w:pPr>
            <w:sdt>
              <w:sdtPr>
                <w:rPr>
                  <w:rFonts w:cs="Arial"/>
                  <w:b/>
                  <w:bCs/>
                  <w:color w:val="0D0D0D" w:themeColor="text1" w:themeTint="F2"/>
                  <w:sz w:val="20"/>
                  <w:szCs w:val="20"/>
                </w:rPr>
                <w:id w:val="-1564173417"/>
                <w15:color w:val="000000"/>
                <w14:checkbox>
                  <w14:checked w14:val="0"/>
                  <w14:checkedState w14:val="2612" w14:font="MS Gothic"/>
                  <w14:uncheckedState w14:val="2610" w14:font="MS Gothic"/>
                </w14:checkbox>
              </w:sdtPr>
              <w:sdtEndPr/>
              <w:sdtContent>
                <w:r w:rsidR="00F25B32">
                  <w:rPr>
                    <w:rFonts w:ascii="MS Gothic" w:eastAsia="MS Gothic" w:hAnsi="MS Gothic" w:cs="Arial" w:hint="eastAsia"/>
                    <w:b/>
                    <w:bCs/>
                    <w:color w:val="0D0D0D" w:themeColor="text1" w:themeTint="F2"/>
                    <w:sz w:val="20"/>
                    <w:szCs w:val="20"/>
                  </w:rPr>
                  <w:t>☐</w:t>
                </w:r>
              </w:sdtContent>
            </w:sdt>
            <w:r w:rsidR="00F25B32">
              <w:rPr>
                <w:rFonts w:cs="Arial"/>
                <w:color w:val="0D0D0D" w:themeColor="text1" w:themeTint="F2"/>
                <w:sz w:val="20"/>
                <w:szCs w:val="20"/>
              </w:rPr>
              <w:t xml:space="preserve"> Investigations </w:t>
            </w:r>
          </w:p>
          <w:p w14:paraId="52BA9A74" w14:textId="77777777" w:rsidR="00F25B32" w:rsidRDefault="009A2250" w:rsidP="00F25B32">
            <w:pPr>
              <w:spacing w:line="240" w:lineRule="auto"/>
              <w:rPr>
                <w:rFonts w:cs="Arial"/>
                <w:color w:val="0D0D0D" w:themeColor="text1" w:themeTint="F2"/>
                <w:sz w:val="20"/>
                <w:szCs w:val="20"/>
              </w:rPr>
            </w:pPr>
            <w:sdt>
              <w:sdtPr>
                <w:rPr>
                  <w:rFonts w:cs="Arial"/>
                  <w:b/>
                  <w:bCs/>
                  <w:color w:val="0D0D0D" w:themeColor="text1" w:themeTint="F2"/>
                  <w:sz w:val="20"/>
                  <w:szCs w:val="20"/>
                </w:rPr>
                <w:id w:val="1487361238"/>
                <w15:color w:val="000000"/>
                <w14:checkbox>
                  <w14:checked w14:val="0"/>
                  <w14:checkedState w14:val="2612" w14:font="MS Gothic"/>
                  <w14:uncheckedState w14:val="2610" w14:font="MS Gothic"/>
                </w14:checkbox>
              </w:sdtPr>
              <w:sdtEndPr/>
              <w:sdtContent>
                <w:r w:rsidR="00F25B32">
                  <w:rPr>
                    <w:rFonts w:ascii="MS Gothic" w:eastAsia="MS Gothic" w:hAnsi="MS Gothic" w:cs="Arial" w:hint="eastAsia"/>
                    <w:b/>
                    <w:bCs/>
                    <w:color w:val="0D0D0D" w:themeColor="text1" w:themeTint="F2"/>
                    <w:sz w:val="20"/>
                    <w:szCs w:val="20"/>
                  </w:rPr>
                  <w:t>☐</w:t>
                </w:r>
              </w:sdtContent>
            </w:sdt>
            <w:r w:rsidR="00F25B32">
              <w:rPr>
                <w:rFonts w:cs="Arial"/>
                <w:color w:val="0D0D0D" w:themeColor="text1" w:themeTint="F2"/>
                <w:sz w:val="20"/>
                <w:szCs w:val="20"/>
              </w:rPr>
              <w:t xml:space="preserve"> Acutely unwell patients</w:t>
            </w:r>
          </w:p>
          <w:p w14:paraId="60149FAF" w14:textId="77777777" w:rsidR="00F25B32" w:rsidRDefault="009A2250" w:rsidP="00F25B32">
            <w:pPr>
              <w:spacing w:line="240" w:lineRule="auto"/>
              <w:rPr>
                <w:rFonts w:cs="Arial"/>
                <w:color w:val="0D0D0D" w:themeColor="text1" w:themeTint="F2"/>
                <w:sz w:val="20"/>
                <w:szCs w:val="20"/>
              </w:rPr>
            </w:pPr>
            <w:sdt>
              <w:sdtPr>
                <w:rPr>
                  <w:rFonts w:cs="Arial"/>
                  <w:b/>
                  <w:bCs/>
                  <w:color w:val="0D0D0D" w:themeColor="text1" w:themeTint="F2"/>
                  <w:sz w:val="20"/>
                  <w:szCs w:val="20"/>
                </w:rPr>
                <w:id w:val="-510983373"/>
                <w15:color w:val="000000"/>
                <w14:checkbox>
                  <w14:checked w14:val="0"/>
                  <w14:checkedState w14:val="2612" w14:font="MS Gothic"/>
                  <w14:uncheckedState w14:val="2610" w14:font="MS Gothic"/>
                </w14:checkbox>
              </w:sdtPr>
              <w:sdtEndPr/>
              <w:sdtContent>
                <w:r w:rsidR="00F25B32">
                  <w:rPr>
                    <w:rFonts w:ascii="MS Gothic" w:eastAsia="MS Gothic" w:hAnsi="MS Gothic" w:cs="Arial" w:hint="eastAsia"/>
                    <w:b/>
                    <w:bCs/>
                    <w:color w:val="0D0D0D" w:themeColor="text1" w:themeTint="F2"/>
                    <w:sz w:val="20"/>
                    <w:szCs w:val="20"/>
                  </w:rPr>
                  <w:t>☐</w:t>
                </w:r>
              </w:sdtContent>
            </w:sdt>
            <w:r w:rsidR="00F25B32">
              <w:rPr>
                <w:rFonts w:cs="Arial"/>
                <w:color w:val="0D0D0D" w:themeColor="text1" w:themeTint="F2"/>
                <w:sz w:val="20"/>
                <w:szCs w:val="20"/>
              </w:rPr>
              <w:t xml:space="preserve"> Procedures</w:t>
            </w:r>
          </w:p>
          <w:p w14:paraId="123EE2EE" w14:textId="77777777" w:rsidR="00F25B32" w:rsidRDefault="009A2250" w:rsidP="00F25B32">
            <w:pPr>
              <w:spacing w:line="240" w:lineRule="auto"/>
              <w:rPr>
                <w:rFonts w:cs="Arial"/>
                <w:color w:val="0D0D0D" w:themeColor="text1" w:themeTint="F2"/>
                <w:sz w:val="20"/>
                <w:szCs w:val="20"/>
              </w:rPr>
            </w:pPr>
            <w:sdt>
              <w:sdtPr>
                <w:rPr>
                  <w:rFonts w:cs="Arial"/>
                  <w:b/>
                  <w:bCs/>
                  <w:color w:val="0D0D0D" w:themeColor="text1" w:themeTint="F2"/>
                  <w:sz w:val="20"/>
                  <w:szCs w:val="20"/>
                </w:rPr>
                <w:id w:val="331804059"/>
                <w15:color w:val="000000"/>
                <w14:checkbox>
                  <w14:checked w14:val="0"/>
                  <w14:checkedState w14:val="2612" w14:font="MS Gothic"/>
                  <w14:uncheckedState w14:val="2610" w14:font="MS Gothic"/>
                </w14:checkbox>
              </w:sdtPr>
              <w:sdtEndPr/>
              <w:sdtContent>
                <w:r w:rsidR="00F25B32">
                  <w:rPr>
                    <w:rFonts w:ascii="MS Gothic" w:eastAsia="MS Gothic" w:hAnsi="MS Gothic" w:cs="Arial" w:hint="eastAsia"/>
                    <w:b/>
                    <w:bCs/>
                    <w:color w:val="0D0D0D" w:themeColor="text1" w:themeTint="F2"/>
                    <w:sz w:val="20"/>
                    <w:szCs w:val="20"/>
                  </w:rPr>
                  <w:t>☐</w:t>
                </w:r>
              </w:sdtContent>
            </w:sdt>
            <w:r w:rsidR="00F25B32">
              <w:rPr>
                <w:rFonts w:cs="Arial"/>
                <w:color w:val="0D0D0D" w:themeColor="text1" w:themeTint="F2"/>
                <w:sz w:val="20"/>
                <w:szCs w:val="20"/>
              </w:rPr>
              <w:t xml:space="preserve"> Knowledge </w:t>
            </w:r>
          </w:p>
          <w:p w14:paraId="410C2135" w14:textId="087C3BD8" w:rsidR="00F25B32" w:rsidRDefault="009A2250" w:rsidP="00F25B32">
            <w:pPr>
              <w:spacing w:line="240" w:lineRule="auto"/>
              <w:rPr>
                <w:rFonts w:cs="Arial"/>
                <w:color w:val="0D0D0D" w:themeColor="text1" w:themeTint="F2"/>
                <w:sz w:val="20"/>
                <w:szCs w:val="20"/>
              </w:rPr>
            </w:pPr>
            <w:sdt>
              <w:sdtPr>
                <w:rPr>
                  <w:rFonts w:cs="Arial"/>
                  <w:b/>
                  <w:bCs/>
                  <w:color w:val="0D0D0D" w:themeColor="text1" w:themeTint="F2"/>
                  <w:sz w:val="20"/>
                  <w:szCs w:val="20"/>
                </w:rPr>
                <w:id w:val="-1246257123"/>
                <w15:color w:val="000000"/>
                <w14:checkbox>
                  <w14:checked w14:val="0"/>
                  <w14:checkedState w14:val="2612" w14:font="MS Gothic"/>
                  <w14:uncheckedState w14:val="2610" w14:font="MS Gothic"/>
                </w14:checkbox>
              </w:sdtPr>
              <w:sdtEndPr/>
              <w:sdtContent>
                <w:r w:rsidR="00F25B32">
                  <w:rPr>
                    <w:rFonts w:ascii="MS Gothic" w:eastAsia="MS Gothic" w:hAnsi="MS Gothic" w:cs="Arial" w:hint="eastAsia"/>
                    <w:b/>
                    <w:bCs/>
                    <w:color w:val="0D0D0D" w:themeColor="text1" w:themeTint="F2"/>
                    <w:sz w:val="20"/>
                    <w:szCs w:val="20"/>
                  </w:rPr>
                  <w:t>☐</w:t>
                </w:r>
              </w:sdtContent>
            </w:sdt>
            <w:r w:rsidR="00F25B32">
              <w:rPr>
                <w:rFonts w:cs="Arial"/>
                <w:color w:val="0D0D0D" w:themeColor="text1" w:themeTint="F2"/>
                <w:sz w:val="20"/>
                <w:szCs w:val="20"/>
              </w:rPr>
              <w:t xml:space="preserve"> Professional behaviours</w:t>
            </w:r>
          </w:p>
        </w:tc>
        <w:tc>
          <w:tcPr>
            <w:tcW w:w="338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738D8E54" w14:textId="77777777" w:rsidR="00F25B32" w:rsidRPr="004310A3" w:rsidRDefault="00F25B32" w:rsidP="00F25B32">
            <w:pPr>
              <w:spacing w:line="240" w:lineRule="auto"/>
              <w:rPr>
                <w:rFonts w:cs="Arial"/>
                <w:color w:val="1F3864" w:themeColor="accent1" w:themeShade="80"/>
                <w:sz w:val="20"/>
                <w:szCs w:val="20"/>
              </w:rPr>
            </w:pPr>
            <w:r w:rsidRPr="004310A3">
              <w:rPr>
                <w:rFonts w:cs="Arial"/>
                <w:color w:val="1F3864" w:themeColor="accent1" w:themeShade="80"/>
                <w:sz w:val="20"/>
                <w:szCs w:val="20"/>
              </w:rPr>
              <w:t>Optional: list the components of the learning goal that you observed (see descriptors in appendix 1)</w:t>
            </w:r>
          </w:p>
          <w:sdt>
            <w:sdtPr>
              <w:rPr>
                <w:rFonts w:cs="Arial"/>
                <w:color w:val="0D0D0D" w:themeColor="text1" w:themeTint="F2"/>
                <w:sz w:val="20"/>
                <w:szCs w:val="20"/>
              </w:rPr>
              <w:id w:val="825547182"/>
              <w:placeholder>
                <w:docPart w:val="7F78F26930BD4988824E8B1ED5FCDC3A"/>
              </w:placeholder>
              <w:showingPlcHdr/>
            </w:sdtPr>
            <w:sdtEndPr/>
            <w:sdtContent>
              <w:p w14:paraId="3248F186" w14:textId="77777777" w:rsidR="00F25B32" w:rsidRDefault="00F25B32" w:rsidP="00F25B32">
                <w:pPr>
                  <w:spacing w:before="120" w:after="120"/>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p w14:paraId="0AF8CDB9" w14:textId="54239164" w:rsidR="00F25B32" w:rsidRDefault="00F25B32" w:rsidP="004310A3">
            <w:pPr>
              <w:spacing w:line="240" w:lineRule="auto"/>
              <w:rPr>
                <w:rFonts w:cs="Arial"/>
                <w:color w:val="0D0D0D" w:themeColor="text1" w:themeTint="F2"/>
                <w:sz w:val="20"/>
                <w:szCs w:val="20"/>
              </w:rPr>
            </w:pPr>
          </w:p>
        </w:tc>
      </w:tr>
      <w:tr w:rsidR="00913E09" w14:paraId="7A021238" w14:textId="77777777" w:rsidTr="00921E43">
        <w:trPr>
          <w:trHeight w:val="432"/>
        </w:trPr>
        <w:tc>
          <w:tcPr>
            <w:tcW w:w="4248" w:type="dxa"/>
            <w:tcBorders>
              <w:left w:val="single" w:sz="4" w:space="0" w:color="262626" w:themeColor="text1" w:themeTint="D9"/>
              <w:bottom w:val="single" w:sz="4" w:space="0" w:color="808080" w:themeColor="background1" w:themeShade="80"/>
              <w:right w:val="single" w:sz="4" w:space="0" w:color="262626" w:themeColor="text1" w:themeTint="D9"/>
            </w:tcBorders>
          </w:tcPr>
          <w:p w14:paraId="7D6E4964" w14:textId="04B93E5E" w:rsidR="00913E09" w:rsidRPr="003D508F" w:rsidRDefault="00510274" w:rsidP="001B1916">
            <w:pPr>
              <w:spacing w:before="120" w:after="120"/>
              <w:rPr>
                <w:b/>
                <w:color w:val="1F3864" w:themeColor="accent1" w:themeShade="80"/>
                <w:sz w:val="20"/>
                <w:szCs w:val="20"/>
              </w:rPr>
            </w:pPr>
            <w:r w:rsidRPr="00FB145C">
              <w:rPr>
                <w:b/>
                <w:color w:val="384967"/>
                <w:sz w:val="20"/>
                <w:szCs w:val="20"/>
              </w:rPr>
              <w:t>Complexity of case</w:t>
            </w:r>
          </w:p>
        </w:tc>
        <w:tc>
          <w:tcPr>
            <w:tcW w:w="10141" w:type="dxa"/>
            <w:gridSpan w:val="4"/>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sdt>
            <w:sdtPr>
              <w:rPr>
                <w:rFonts w:cs="Arial"/>
                <w:color w:val="0D0D0D" w:themeColor="text1" w:themeTint="F2"/>
                <w:sz w:val="20"/>
                <w:szCs w:val="20"/>
              </w:rPr>
              <w:alias w:val="Complexity of case"/>
              <w:tag w:val="Complexity of case"/>
              <w:id w:val="1753627515"/>
              <w:placeholder>
                <w:docPart w:val="0595DDBC82B644F4A40F8B53A01A2565"/>
              </w:placeholder>
              <w:showingPlcHdr/>
              <w15:color w:val="000000"/>
              <w:dropDownList>
                <w:listItem w:value="Choose an item."/>
                <w:listItem w:displayText="Low" w:value="Low"/>
                <w:listItem w:displayText="Medium" w:value="Medium"/>
                <w:listItem w:displayText="High" w:value="High"/>
              </w:dropDownList>
            </w:sdtPr>
            <w:sdtEndPr/>
            <w:sdtContent>
              <w:p w14:paraId="0B028056" w14:textId="5C0DEB4B" w:rsidR="00913E09" w:rsidRPr="005F25A3" w:rsidRDefault="00DB376C" w:rsidP="005F25A3">
                <w:pPr>
                  <w:rPr>
                    <w:rFonts w:cs="Arial"/>
                    <w:color w:val="0D0D0D" w:themeColor="text1" w:themeTint="F2"/>
                    <w:sz w:val="20"/>
                    <w:szCs w:val="20"/>
                  </w:rPr>
                </w:pPr>
                <w:r w:rsidRPr="00475BEC">
                  <w:rPr>
                    <w:rStyle w:val="PlaceholderText"/>
                    <w:color w:val="0D0D0D" w:themeColor="text1" w:themeTint="F2"/>
                    <w:sz w:val="20"/>
                    <w:szCs w:val="20"/>
                  </w:rPr>
                  <w:t>Choose an item.</w:t>
                </w:r>
              </w:p>
            </w:sdtContent>
          </w:sdt>
        </w:tc>
      </w:tr>
      <w:tr w:rsidR="00510274" w:rsidRPr="00DD61D5" w14:paraId="36898ACC" w14:textId="77777777" w:rsidTr="00921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4248" w:type="dxa"/>
            <w:tcBorders>
              <w:right w:val="single" w:sz="4" w:space="0" w:color="262626" w:themeColor="text1" w:themeTint="D9"/>
            </w:tcBorders>
          </w:tcPr>
          <w:p w14:paraId="37B13D65" w14:textId="280FFD3F" w:rsidR="00510274" w:rsidRPr="003D508F" w:rsidRDefault="00510274" w:rsidP="00AF38E3">
            <w:pPr>
              <w:widowControl w:val="0"/>
              <w:spacing w:before="0" w:after="384"/>
              <w:rPr>
                <w:b/>
                <w:color w:val="1F3864" w:themeColor="accent1" w:themeShade="80"/>
                <w:sz w:val="20"/>
                <w:szCs w:val="20"/>
              </w:rPr>
            </w:pPr>
            <w:r w:rsidRPr="00FB145C">
              <w:rPr>
                <w:b/>
                <w:color w:val="384967"/>
                <w:sz w:val="20"/>
                <w:szCs w:val="20"/>
              </w:rPr>
              <w:t xml:space="preserve">How much supervision did the trainee require during this </w:t>
            </w:r>
            <w:r w:rsidR="00865B97" w:rsidRPr="00FB145C">
              <w:rPr>
                <w:b/>
                <w:color w:val="384967"/>
                <w:sz w:val="20"/>
                <w:szCs w:val="20"/>
              </w:rPr>
              <w:t xml:space="preserve">activity? </w:t>
            </w:r>
          </w:p>
        </w:tc>
        <w:tc>
          <w:tcPr>
            <w:tcW w:w="10141" w:type="dxa"/>
            <w:gridSpan w:val="4"/>
            <w:tcBorders>
              <w:top w:val="single" w:sz="4" w:space="0" w:color="262626" w:themeColor="text1" w:themeTint="D9"/>
              <w:left w:val="single" w:sz="4" w:space="0" w:color="262626" w:themeColor="text1" w:themeTint="D9"/>
            </w:tcBorders>
          </w:tcPr>
          <w:sdt>
            <w:sdtPr>
              <w:rPr>
                <w:rFonts w:cs="Arial"/>
                <w:color w:val="0D0D0D" w:themeColor="text1" w:themeTint="F2"/>
                <w:sz w:val="20"/>
                <w:szCs w:val="20"/>
              </w:rPr>
              <w:alias w:val="Supervision level"/>
              <w:tag w:val="Supervision level"/>
              <w:id w:val="1812361344"/>
              <w:placeholder>
                <w:docPart w:val="1DD4B9B5671045DCBC53D5F3CBC0E781"/>
              </w:placeholder>
              <w:showingPlcHdr/>
              <w15:color w:val="000000"/>
              <w:dropDownList>
                <w:listItem w:value="Choose an item."/>
                <w:listItem w:displayText="would trust them to supervise others doing this activity (provide supervision)" w:value="would trust them to supervise others doing this activity (provide supervision)"/>
                <w:listItem w:displayText="needed to be available to contact just in case (supervision at a distance)" w:value="needed to be available to contact just in case (supervision at a distance)"/>
                <w:listItem w:displayText="needed to be there in the room just in case (indirect supervision)" w:value="needed to be there in the room just in case (indirect supervision)"/>
                <w:listItem w:displayText="had to prompt them from time to time (direct supervision)" w:value="had to prompt them from time to time (direct supervision)"/>
                <w:listItem w:displayText="had to do the activity (be present and observe)" w:value="had to do the activity (be present and observe)"/>
              </w:dropDownList>
            </w:sdtPr>
            <w:sdtEndPr/>
            <w:sdtContent>
              <w:p w14:paraId="5742BE40" w14:textId="771EFF75" w:rsidR="00510274" w:rsidRPr="00FB5266" w:rsidRDefault="00DB376C" w:rsidP="00FB5266">
                <w:pPr>
                  <w:rPr>
                    <w:rFonts w:cs="Arial"/>
                    <w:color w:val="0D0D0D" w:themeColor="text1" w:themeTint="F2"/>
                    <w:sz w:val="20"/>
                    <w:szCs w:val="20"/>
                  </w:rPr>
                </w:pPr>
                <w:r w:rsidRPr="00475BEC">
                  <w:rPr>
                    <w:rStyle w:val="PlaceholderText"/>
                    <w:color w:val="0D0D0D" w:themeColor="text1" w:themeTint="F2"/>
                    <w:sz w:val="20"/>
                    <w:szCs w:val="20"/>
                  </w:rPr>
                  <w:t>Choose an item.</w:t>
                </w:r>
              </w:p>
            </w:sdtContent>
          </w:sdt>
        </w:tc>
      </w:tr>
      <w:tr w:rsidR="00221EFE" w:rsidRPr="00DD61D5" w14:paraId="43D3DA21" w14:textId="77777777" w:rsidTr="00921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48" w:type="dxa"/>
            <w:tcBorders>
              <w:right w:val="single" w:sz="4" w:space="0" w:color="262626" w:themeColor="text1" w:themeTint="D9"/>
            </w:tcBorders>
          </w:tcPr>
          <w:p w14:paraId="2727BF26" w14:textId="08732831" w:rsidR="00221EFE" w:rsidRPr="003D508F" w:rsidRDefault="0063085B" w:rsidP="00E51C4E">
            <w:pPr>
              <w:widowControl w:val="0"/>
              <w:spacing w:before="0" w:after="384"/>
              <w:rPr>
                <w:b/>
                <w:color w:val="1F3864" w:themeColor="accent1" w:themeShade="80"/>
                <w:sz w:val="20"/>
                <w:szCs w:val="20"/>
              </w:rPr>
            </w:pPr>
            <w:r w:rsidRPr="00FB145C">
              <w:rPr>
                <w:b/>
                <w:color w:val="384967"/>
                <w:sz w:val="20"/>
                <w:szCs w:val="20"/>
              </w:rPr>
              <w:lastRenderedPageBreak/>
              <w:t xml:space="preserve">What did the Trainee do </w:t>
            </w:r>
            <w:r w:rsidR="00865B97" w:rsidRPr="00FB145C">
              <w:rPr>
                <w:b/>
                <w:color w:val="384967"/>
                <w:sz w:val="20"/>
                <w:szCs w:val="20"/>
              </w:rPr>
              <w:t xml:space="preserve">well? </w:t>
            </w:r>
          </w:p>
        </w:tc>
        <w:tc>
          <w:tcPr>
            <w:tcW w:w="10141" w:type="dxa"/>
            <w:gridSpan w:val="4"/>
            <w:tcBorders>
              <w:left w:val="single" w:sz="4" w:space="0" w:color="262626" w:themeColor="text1" w:themeTint="D9"/>
            </w:tcBorders>
          </w:tcPr>
          <w:sdt>
            <w:sdtPr>
              <w:rPr>
                <w:rFonts w:cs="Arial"/>
                <w:color w:val="0D0D0D" w:themeColor="text1" w:themeTint="F2"/>
                <w:sz w:val="20"/>
                <w:szCs w:val="20"/>
              </w:rPr>
              <w:id w:val="2072302746"/>
              <w:placeholder>
                <w:docPart w:val="4AC3DF051EE846BA88789EBB786B4CB0"/>
              </w:placeholder>
              <w:showingPlcHdr/>
            </w:sdtPr>
            <w:sdtEndPr/>
            <w:sdtContent>
              <w:p w14:paraId="3ADCCDE7" w14:textId="03A9B5CC" w:rsidR="00221EFE" w:rsidRPr="009E7AA1" w:rsidRDefault="00DB376C" w:rsidP="008F2418">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221EFE" w:rsidRPr="00DD61D5" w14:paraId="4A9962DC" w14:textId="77777777" w:rsidTr="0043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trPr>
        <w:tc>
          <w:tcPr>
            <w:tcW w:w="4248" w:type="dxa"/>
          </w:tcPr>
          <w:p w14:paraId="6147E227" w14:textId="5D1A12EA" w:rsidR="00221EFE" w:rsidRPr="003D508F" w:rsidRDefault="0063085B" w:rsidP="00E51C4E">
            <w:pPr>
              <w:widowControl w:val="0"/>
              <w:spacing w:before="0" w:after="384"/>
              <w:rPr>
                <w:b/>
                <w:color w:val="1F3864" w:themeColor="accent1" w:themeShade="80"/>
                <w:sz w:val="20"/>
                <w:szCs w:val="20"/>
              </w:rPr>
            </w:pPr>
            <w:r w:rsidRPr="00FB145C">
              <w:rPr>
                <w:b/>
                <w:color w:val="384967"/>
                <w:sz w:val="20"/>
                <w:szCs w:val="20"/>
              </w:rPr>
              <w:t xml:space="preserve">What could the Trainee do next time to improve their </w:t>
            </w:r>
            <w:r w:rsidR="00865B97" w:rsidRPr="00FB145C">
              <w:rPr>
                <w:b/>
                <w:color w:val="384967"/>
                <w:sz w:val="20"/>
                <w:szCs w:val="20"/>
              </w:rPr>
              <w:t xml:space="preserve">performance? </w:t>
            </w:r>
          </w:p>
        </w:tc>
        <w:tc>
          <w:tcPr>
            <w:tcW w:w="10141" w:type="dxa"/>
            <w:gridSpan w:val="4"/>
          </w:tcPr>
          <w:sdt>
            <w:sdtPr>
              <w:rPr>
                <w:rFonts w:cs="Arial"/>
                <w:color w:val="0D0D0D" w:themeColor="text1" w:themeTint="F2"/>
                <w:sz w:val="20"/>
                <w:szCs w:val="20"/>
              </w:rPr>
              <w:id w:val="496697528"/>
              <w:placeholder>
                <w:docPart w:val="0A34F962060E442BA08B5C72B6645092"/>
              </w:placeholder>
              <w:showingPlcHdr/>
            </w:sdtPr>
            <w:sdtEndPr/>
            <w:sdtContent>
              <w:p w14:paraId="1DBBD9A5" w14:textId="2B8FA968" w:rsidR="00221EFE" w:rsidRPr="008F2418" w:rsidRDefault="00DB376C" w:rsidP="008F2418">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9B41B5" w:rsidRPr="00DD61D5" w14:paraId="5308A72C" w14:textId="77777777" w:rsidTr="00FB1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4389" w:type="dxa"/>
            <w:gridSpan w:val="5"/>
            <w:shd w:val="clear" w:color="auto" w:fill="384967"/>
          </w:tcPr>
          <w:p w14:paraId="2D7A973C" w14:textId="4394ADFF" w:rsidR="009B41B5" w:rsidRPr="00AC1501" w:rsidRDefault="009B41B5" w:rsidP="00CC6D6C">
            <w:pPr>
              <w:tabs>
                <w:tab w:val="left" w:pos="2385"/>
              </w:tabs>
              <w:spacing w:before="120" w:after="120"/>
              <w:rPr>
                <w:noProof/>
                <w:sz w:val="24"/>
                <w:szCs w:val="24"/>
              </w:rPr>
            </w:pPr>
            <w:r w:rsidRPr="00547BE4">
              <w:rPr>
                <w:b/>
                <w:color w:val="F2F2F2" w:themeColor="background1" w:themeShade="F2"/>
                <w:sz w:val="20"/>
                <w:szCs w:val="20"/>
              </w:rPr>
              <w:t>Trainee reflection</w:t>
            </w:r>
          </w:p>
        </w:tc>
      </w:tr>
      <w:tr w:rsidR="00AC1501" w:rsidRPr="00DD61D5" w14:paraId="35245F03" w14:textId="77777777" w:rsidTr="00E51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248" w:type="dxa"/>
          </w:tcPr>
          <w:p w14:paraId="391EB780" w14:textId="68E2C8C0" w:rsidR="00AC1501" w:rsidRPr="003D508F" w:rsidRDefault="00AC1501" w:rsidP="00DA7BCD">
            <w:pPr>
              <w:spacing w:before="120" w:after="120"/>
              <w:rPr>
                <w:b/>
                <w:color w:val="1F3864" w:themeColor="accent1" w:themeShade="80"/>
                <w:sz w:val="20"/>
                <w:szCs w:val="20"/>
              </w:rPr>
            </w:pPr>
            <w:r w:rsidRPr="00FB145C">
              <w:rPr>
                <w:b/>
                <w:color w:val="384967"/>
                <w:sz w:val="20"/>
                <w:szCs w:val="20"/>
              </w:rPr>
              <w:t xml:space="preserve">What do you think you did </w:t>
            </w:r>
            <w:r w:rsidR="00865B97" w:rsidRPr="00FB145C">
              <w:rPr>
                <w:b/>
                <w:color w:val="384967"/>
                <w:sz w:val="20"/>
                <w:szCs w:val="20"/>
              </w:rPr>
              <w:t xml:space="preserve">well? </w:t>
            </w:r>
          </w:p>
        </w:tc>
        <w:tc>
          <w:tcPr>
            <w:tcW w:w="10141" w:type="dxa"/>
            <w:gridSpan w:val="4"/>
          </w:tcPr>
          <w:sdt>
            <w:sdtPr>
              <w:rPr>
                <w:rFonts w:cs="Arial"/>
                <w:color w:val="0D0D0D" w:themeColor="text1" w:themeTint="F2"/>
                <w:sz w:val="20"/>
                <w:szCs w:val="20"/>
              </w:rPr>
              <w:id w:val="-943534576"/>
              <w:placeholder>
                <w:docPart w:val="7000065BD3084FFBBF2CA15C70D12B7A"/>
              </w:placeholder>
              <w:showingPlcHdr/>
            </w:sdtPr>
            <w:sdtEndPr/>
            <w:sdtContent>
              <w:p w14:paraId="1E5EC7D1" w14:textId="3871F974" w:rsidR="00AC1501" w:rsidRPr="009E7AA1" w:rsidRDefault="00DB376C" w:rsidP="008F2418">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DC749B" w:rsidRPr="00DD61D5" w14:paraId="32AEFC16" w14:textId="77777777" w:rsidTr="00E51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4248" w:type="dxa"/>
          </w:tcPr>
          <w:p w14:paraId="7DA42FF1" w14:textId="5F3C4F01" w:rsidR="00DC749B" w:rsidRPr="003D508F" w:rsidRDefault="00DC749B" w:rsidP="00DA7BCD">
            <w:pPr>
              <w:spacing w:before="120" w:after="120"/>
              <w:rPr>
                <w:b/>
                <w:color w:val="1F3864" w:themeColor="accent1" w:themeShade="80"/>
                <w:sz w:val="20"/>
                <w:szCs w:val="20"/>
              </w:rPr>
            </w:pPr>
            <w:r w:rsidRPr="00FB145C">
              <w:rPr>
                <w:b/>
                <w:color w:val="384967"/>
                <w:sz w:val="20"/>
                <w:szCs w:val="20"/>
              </w:rPr>
              <w:t xml:space="preserve">What could you do to improve next </w:t>
            </w:r>
            <w:r w:rsidR="00865B97" w:rsidRPr="00FB145C">
              <w:rPr>
                <w:b/>
                <w:color w:val="384967"/>
                <w:sz w:val="20"/>
                <w:szCs w:val="20"/>
              </w:rPr>
              <w:t xml:space="preserve">time? </w:t>
            </w:r>
          </w:p>
        </w:tc>
        <w:tc>
          <w:tcPr>
            <w:tcW w:w="10141" w:type="dxa"/>
            <w:gridSpan w:val="4"/>
          </w:tcPr>
          <w:sdt>
            <w:sdtPr>
              <w:rPr>
                <w:rFonts w:cs="Arial"/>
                <w:color w:val="0D0D0D" w:themeColor="text1" w:themeTint="F2"/>
                <w:sz w:val="20"/>
                <w:szCs w:val="20"/>
              </w:rPr>
              <w:id w:val="605240268"/>
              <w:placeholder>
                <w:docPart w:val="6AE0529297CF4E558430131A88BA7A1A"/>
              </w:placeholder>
              <w:showingPlcHdr/>
            </w:sdtPr>
            <w:sdtEndPr/>
            <w:sdtContent>
              <w:p w14:paraId="1ED02883" w14:textId="758AB9B8" w:rsidR="00DC749B" w:rsidRPr="009E7AA1" w:rsidRDefault="00DB376C" w:rsidP="008F2418">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271FD2" w14:paraId="2FCF3C9C" w14:textId="77777777" w:rsidTr="00176775">
        <w:trPr>
          <w:trHeight w:val="432"/>
        </w:trPr>
        <w:tc>
          <w:tcPr>
            <w:tcW w:w="4248" w:type="dxa"/>
            <w:tcBorders>
              <w:left w:val="single" w:sz="4" w:space="0" w:color="262626" w:themeColor="text1" w:themeTint="D9"/>
              <w:bottom w:val="single" w:sz="4" w:space="0" w:color="808080" w:themeColor="background1" w:themeShade="80"/>
              <w:right w:val="single" w:sz="4" w:space="0" w:color="262626" w:themeColor="text1" w:themeTint="D9"/>
            </w:tcBorders>
          </w:tcPr>
          <w:p w14:paraId="22C6D9AB" w14:textId="3AECE17B" w:rsidR="00271FD2" w:rsidRDefault="00271FD2" w:rsidP="00AB27D6">
            <w:pPr>
              <w:spacing w:before="120" w:after="120"/>
              <w:rPr>
                <w:b/>
                <w:color w:val="1F3864" w:themeColor="accent1" w:themeShade="80"/>
                <w:sz w:val="20"/>
                <w:szCs w:val="20"/>
              </w:rPr>
            </w:pPr>
            <w:r>
              <w:rPr>
                <w:b/>
                <w:color w:val="1F3864" w:themeColor="accent1" w:themeShade="80"/>
                <w:sz w:val="20"/>
                <w:szCs w:val="20"/>
              </w:rPr>
              <w:t xml:space="preserve">(Optional) </w:t>
            </w:r>
            <w:r w:rsidRPr="00C54758">
              <w:rPr>
                <w:b/>
                <w:color w:val="1F3864" w:themeColor="accent1" w:themeShade="80"/>
                <w:sz w:val="20"/>
                <w:szCs w:val="20"/>
              </w:rPr>
              <w:t xml:space="preserve">Select </w:t>
            </w:r>
            <w:r>
              <w:rPr>
                <w:b/>
                <w:color w:val="1F3864" w:themeColor="accent1" w:themeShade="80"/>
                <w:sz w:val="20"/>
                <w:szCs w:val="20"/>
              </w:rPr>
              <w:t>the secondary</w:t>
            </w:r>
            <w:r w:rsidRPr="00C54758">
              <w:rPr>
                <w:b/>
                <w:color w:val="1F3864" w:themeColor="accent1" w:themeShade="80"/>
                <w:sz w:val="20"/>
                <w:szCs w:val="20"/>
              </w:rPr>
              <w:t xml:space="preserve"> learning goal(s) </w:t>
            </w:r>
            <w:r>
              <w:rPr>
                <w:b/>
                <w:color w:val="1F3864" w:themeColor="accent1" w:themeShade="80"/>
                <w:sz w:val="20"/>
                <w:szCs w:val="20"/>
              </w:rPr>
              <w:t>to which this assessment applies</w:t>
            </w:r>
          </w:p>
          <w:p w14:paraId="41994B37" w14:textId="77777777" w:rsidR="00271FD2" w:rsidRDefault="00271FD2" w:rsidP="00AB27D6">
            <w:pPr>
              <w:spacing w:before="120" w:after="120"/>
              <w:rPr>
                <w:b/>
                <w:color w:val="1F3864" w:themeColor="accent1" w:themeShade="80"/>
                <w:sz w:val="20"/>
                <w:szCs w:val="20"/>
              </w:rPr>
            </w:pPr>
            <w:r>
              <w:rPr>
                <w:bCs/>
                <w:color w:val="262626" w:themeColor="text1" w:themeTint="D9"/>
                <w:sz w:val="20"/>
                <w:szCs w:val="20"/>
              </w:rPr>
              <w:t>See Appendix 1 for details</w:t>
            </w:r>
          </w:p>
          <w:p w14:paraId="30E74B82" w14:textId="77777777" w:rsidR="00271FD2" w:rsidRPr="00FB145C" w:rsidRDefault="00271FD2" w:rsidP="00AB27D6">
            <w:pPr>
              <w:spacing w:before="120" w:after="120"/>
              <w:rPr>
                <w:b/>
                <w:color w:val="384967"/>
                <w:sz w:val="20"/>
                <w:szCs w:val="20"/>
              </w:rPr>
            </w:pPr>
          </w:p>
        </w:tc>
        <w:tc>
          <w:tcPr>
            <w:tcW w:w="5070" w:type="dxa"/>
            <w:gridSpan w:val="2"/>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31555DFB" w14:textId="77777777" w:rsidR="00271FD2" w:rsidRDefault="009A2250" w:rsidP="00AB27D6">
            <w:pPr>
              <w:spacing w:line="240" w:lineRule="auto"/>
              <w:rPr>
                <w:rFonts w:cs="Arial"/>
                <w:color w:val="0D0D0D" w:themeColor="text1" w:themeTint="F2"/>
                <w:sz w:val="20"/>
                <w:szCs w:val="20"/>
              </w:rPr>
            </w:pPr>
            <w:sdt>
              <w:sdtPr>
                <w:rPr>
                  <w:rFonts w:cs="Arial"/>
                  <w:b/>
                  <w:bCs/>
                  <w:color w:val="0D0D0D" w:themeColor="text1" w:themeTint="F2"/>
                  <w:sz w:val="20"/>
                  <w:szCs w:val="20"/>
                </w:rPr>
                <w:id w:val="-847945633"/>
                <w15:color w:val="000000"/>
                <w14:checkbox>
                  <w14:checked w14:val="0"/>
                  <w14:checkedState w14:val="2612" w14:font="MS Gothic"/>
                  <w14:uncheckedState w14:val="2610" w14:font="MS Gothic"/>
                </w14:checkbox>
              </w:sdtPr>
              <w:sdtEndPr/>
              <w:sdtContent>
                <w:r w:rsidR="00271FD2">
                  <w:rPr>
                    <w:rFonts w:ascii="MS Gothic" w:eastAsia="MS Gothic" w:hAnsi="MS Gothic" w:cs="Arial" w:hint="eastAsia"/>
                    <w:b/>
                    <w:bCs/>
                    <w:color w:val="0D0D0D" w:themeColor="text1" w:themeTint="F2"/>
                    <w:sz w:val="20"/>
                    <w:szCs w:val="20"/>
                  </w:rPr>
                  <w:t>☐</w:t>
                </w:r>
              </w:sdtContent>
            </w:sdt>
            <w:r w:rsidR="00271FD2" w:rsidRPr="00496D86">
              <w:rPr>
                <w:rFonts w:cs="Arial"/>
                <w:color w:val="0D0D0D" w:themeColor="text1" w:themeTint="F2"/>
                <w:sz w:val="20"/>
                <w:szCs w:val="20"/>
              </w:rPr>
              <w:t xml:space="preserve"> Clinical assessment </w:t>
            </w:r>
          </w:p>
          <w:p w14:paraId="330336A8" w14:textId="77777777" w:rsidR="00271FD2" w:rsidRDefault="009A2250" w:rsidP="00AB27D6">
            <w:pPr>
              <w:spacing w:line="240" w:lineRule="auto"/>
              <w:rPr>
                <w:rFonts w:cs="Arial"/>
                <w:color w:val="0D0D0D" w:themeColor="text1" w:themeTint="F2"/>
                <w:sz w:val="20"/>
                <w:szCs w:val="20"/>
              </w:rPr>
            </w:pPr>
            <w:sdt>
              <w:sdtPr>
                <w:rPr>
                  <w:rFonts w:cs="Arial"/>
                  <w:b/>
                  <w:bCs/>
                  <w:color w:val="0D0D0D" w:themeColor="text1" w:themeTint="F2"/>
                  <w:sz w:val="20"/>
                  <w:szCs w:val="20"/>
                </w:rPr>
                <w:id w:val="2114315172"/>
                <w15:color w:val="000000"/>
                <w14:checkbox>
                  <w14:checked w14:val="0"/>
                  <w14:checkedState w14:val="2612" w14:font="MS Gothic"/>
                  <w14:uncheckedState w14:val="2610" w14:font="MS Gothic"/>
                </w14:checkbox>
              </w:sdtPr>
              <w:sdtEndPr/>
              <w:sdtContent>
                <w:r w:rsidR="00271FD2">
                  <w:rPr>
                    <w:rFonts w:ascii="MS Gothic" w:eastAsia="MS Gothic" w:hAnsi="MS Gothic" w:cs="Arial" w:hint="eastAsia"/>
                    <w:b/>
                    <w:bCs/>
                    <w:color w:val="0D0D0D" w:themeColor="text1" w:themeTint="F2"/>
                    <w:sz w:val="20"/>
                    <w:szCs w:val="20"/>
                  </w:rPr>
                  <w:t>☐</w:t>
                </w:r>
              </w:sdtContent>
            </w:sdt>
            <w:r w:rsidR="00271FD2">
              <w:rPr>
                <w:rFonts w:cs="Arial"/>
                <w:color w:val="0D0D0D" w:themeColor="text1" w:themeTint="F2"/>
                <w:sz w:val="20"/>
                <w:szCs w:val="20"/>
              </w:rPr>
              <w:t xml:space="preserve"> Communication with patients</w:t>
            </w:r>
          </w:p>
          <w:p w14:paraId="1D54A805" w14:textId="77777777" w:rsidR="00271FD2" w:rsidRDefault="009A2250" w:rsidP="00AB27D6">
            <w:pPr>
              <w:spacing w:line="240" w:lineRule="auto"/>
              <w:rPr>
                <w:rFonts w:cs="Arial"/>
                <w:color w:val="0D0D0D" w:themeColor="text1" w:themeTint="F2"/>
                <w:sz w:val="20"/>
                <w:szCs w:val="20"/>
              </w:rPr>
            </w:pPr>
            <w:sdt>
              <w:sdtPr>
                <w:rPr>
                  <w:rFonts w:cs="Arial"/>
                  <w:b/>
                  <w:bCs/>
                  <w:color w:val="0D0D0D" w:themeColor="text1" w:themeTint="F2"/>
                  <w:sz w:val="20"/>
                  <w:szCs w:val="20"/>
                </w:rPr>
                <w:id w:val="-2129612834"/>
                <w15:color w:val="000000"/>
                <w14:checkbox>
                  <w14:checked w14:val="0"/>
                  <w14:checkedState w14:val="2612" w14:font="MS Gothic"/>
                  <w14:uncheckedState w14:val="2610" w14:font="MS Gothic"/>
                </w14:checkbox>
              </w:sdtPr>
              <w:sdtEndPr/>
              <w:sdtContent>
                <w:r w:rsidR="00271FD2">
                  <w:rPr>
                    <w:rFonts w:ascii="MS Gothic" w:eastAsia="MS Gothic" w:hAnsi="MS Gothic" w:cs="Arial" w:hint="eastAsia"/>
                    <w:b/>
                    <w:bCs/>
                    <w:color w:val="0D0D0D" w:themeColor="text1" w:themeTint="F2"/>
                    <w:sz w:val="20"/>
                    <w:szCs w:val="20"/>
                  </w:rPr>
                  <w:t>☐</w:t>
                </w:r>
              </w:sdtContent>
            </w:sdt>
            <w:r w:rsidR="00271FD2">
              <w:rPr>
                <w:rFonts w:cs="Arial"/>
                <w:color w:val="0D0D0D" w:themeColor="text1" w:themeTint="F2"/>
                <w:sz w:val="20"/>
                <w:szCs w:val="20"/>
              </w:rPr>
              <w:t xml:space="preserve"> Documentation </w:t>
            </w:r>
          </w:p>
          <w:p w14:paraId="53BE8B40" w14:textId="77777777" w:rsidR="00271FD2" w:rsidRDefault="009A2250" w:rsidP="00AB27D6">
            <w:pPr>
              <w:spacing w:line="240" w:lineRule="auto"/>
              <w:rPr>
                <w:rFonts w:cs="Arial"/>
                <w:color w:val="0D0D0D" w:themeColor="text1" w:themeTint="F2"/>
                <w:sz w:val="20"/>
                <w:szCs w:val="20"/>
              </w:rPr>
            </w:pPr>
            <w:sdt>
              <w:sdtPr>
                <w:rPr>
                  <w:rFonts w:cs="Arial"/>
                  <w:b/>
                  <w:bCs/>
                  <w:color w:val="0D0D0D" w:themeColor="text1" w:themeTint="F2"/>
                  <w:sz w:val="20"/>
                  <w:szCs w:val="20"/>
                </w:rPr>
                <w:id w:val="809359495"/>
                <w15:color w:val="000000"/>
                <w14:checkbox>
                  <w14:checked w14:val="0"/>
                  <w14:checkedState w14:val="2612" w14:font="MS Gothic"/>
                  <w14:uncheckedState w14:val="2610" w14:font="MS Gothic"/>
                </w14:checkbox>
              </w:sdtPr>
              <w:sdtEndPr/>
              <w:sdtContent>
                <w:r w:rsidR="00271FD2">
                  <w:rPr>
                    <w:rFonts w:ascii="MS Gothic" w:eastAsia="MS Gothic" w:hAnsi="MS Gothic" w:cs="Arial" w:hint="eastAsia"/>
                    <w:b/>
                    <w:bCs/>
                    <w:color w:val="0D0D0D" w:themeColor="text1" w:themeTint="F2"/>
                    <w:sz w:val="20"/>
                    <w:szCs w:val="20"/>
                  </w:rPr>
                  <w:t>☐</w:t>
                </w:r>
              </w:sdtContent>
            </w:sdt>
            <w:r w:rsidR="00271FD2">
              <w:rPr>
                <w:rFonts w:cs="Arial"/>
                <w:color w:val="0D0D0D" w:themeColor="text1" w:themeTint="F2"/>
                <w:sz w:val="20"/>
                <w:szCs w:val="20"/>
              </w:rPr>
              <w:t xml:space="preserve"> Prescribing</w:t>
            </w:r>
          </w:p>
          <w:p w14:paraId="1D1295CC" w14:textId="77777777" w:rsidR="00271FD2" w:rsidRDefault="009A2250" w:rsidP="00AB27D6">
            <w:pPr>
              <w:rPr>
                <w:rFonts w:cs="Arial"/>
                <w:color w:val="0D0D0D" w:themeColor="text1" w:themeTint="F2"/>
                <w:sz w:val="20"/>
                <w:szCs w:val="20"/>
              </w:rPr>
            </w:pPr>
            <w:sdt>
              <w:sdtPr>
                <w:rPr>
                  <w:rFonts w:cs="Arial"/>
                  <w:b/>
                  <w:bCs/>
                  <w:color w:val="0D0D0D" w:themeColor="text1" w:themeTint="F2"/>
                  <w:sz w:val="20"/>
                  <w:szCs w:val="20"/>
                </w:rPr>
                <w:id w:val="273760674"/>
                <w15:color w:val="000000"/>
                <w14:checkbox>
                  <w14:checked w14:val="0"/>
                  <w14:checkedState w14:val="2612" w14:font="MS Gothic"/>
                  <w14:uncheckedState w14:val="2610" w14:font="MS Gothic"/>
                </w14:checkbox>
              </w:sdtPr>
              <w:sdtEndPr/>
              <w:sdtContent>
                <w:r w:rsidR="00271FD2">
                  <w:rPr>
                    <w:rFonts w:ascii="MS Gothic" w:eastAsia="MS Gothic" w:hAnsi="MS Gothic" w:cs="Arial" w:hint="eastAsia"/>
                    <w:b/>
                    <w:bCs/>
                    <w:color w:val="0D0D0D" w:themeColor="text1" w:themeTint="F2"/>
                    <w:sz w:val="20"/>
                    <w:szCs w:val="20"/>
                  </w:rPr>
                  <w:t>☐</w:t>
                </w:r>
              </w:sdtContent>
            </w:sdt>
            <w:r w:rsidR="00271FD2">
              <w:rPr>
                <w:rFonts w:cs="Arial"/>
                <w:color w:val="0D0D0D" w:themeColor="text1" w:themeTint="F2"/>
                <w:sz w:val="20"/>
                <w:szCs w:val="20"/>
              </w:rPr>
              <w:t xml:space="preserve"> Transfer of care</w:t>
            </w:r>
          </w:p>
        </w:tc>
        <w:tc>
          <w:tcPr>
            <w:tcW w:w="5071" w:type="dxa"/>
            <w:gridSpan w:val="2"/>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1A8DC853" w14:textId="3E0691C2" w:rsidR="00271FD2" w:rsidRDefault="009A2250" w:rsidP="00AB27D6">
            <w:pPr>
              <w:spacing w:line="240" w:lineRule="auto"/>
              <w:rPr>
                <w:rFonts w:cs="Arial"/>
                <w:color w:val="0D0D0D" w:themeColor="text1" w:themeTint="F2"/>
                <w:sz w:val="20"/>
                <w:szCs w:val="20"/>
              </w:rPr>
            </w:pPr>
            <w:sdt>
              <w:sdtPr>
                <w:rPr>
                  <w:rFonts w:cs="Arial"/>
                  <w:b/>
                  <w:bCs/>
                  <w:color w:val="0D0D0D" w:themeColor="text1" w:themeTint="F2"/>
                  <w:sz w:val="20"/>
                  <w:szCs w:val="20"/>
                </w:rPr>
                <w:id w:val="-1844227646"/>
                <w15:color w:val="000000"/>
                <w14:checkbox>
                  <w14:checked w14:val="0"/>
                  <w14:checkedState w14:val="2612" w14:font="MS Gothic"/>
                  <w14:uncheckedState w14:val="2610" w14:font="MS Gothic"/>
                </w14:checkbox>
              </w:sdtPr>
              <w:sdtEndPr/>
              <w:sdtContent>
                <w:r w:rsidR="00271FD2">
                  <w:rPr>
                    <w:rFonts w:ascii="MS Gothic" w:eastAsia="MS Gothic" w:hAnsi="MS Gothic" w:cs="Arial" w:hint="eastAsia"/>
                    <w:b/>
                    <w:bCs/>
                    <w:color w:val="0D0D0D" w:themeColor="text1" w:themeTint="F2"/>
                    <w:sz w:val="20"/>
                    <w:szCs w:val="20"/>
                  </w:rPr>
                  <w:t>☐</w:t>
                </w:r>
              </w:sdtContent>
            </w:sdt>
            <w:r w:rsidR="00271FD2">
              <w:rPr>
                <w:rFonts w:cs="Arial"/>
                <w:color w:val="0D0D0D" w:themeColor="text1" w:themeTint="F2"/>
                <w:sz w:val="20"/>
                <w:szCs w:val="20"/>
              </w:rPr>
              <w:t xml:space="preserve"> Investigations </w:t>
            </w:r>
          </w:p>
          <w:p w14:paraId="4C4ADC7D" w14:textId="77777777" w:rsidR="00271FD2" w:rsidRDefault="009A2250" w:rsidP="00AB27D6">
            <w:pPr>
              <w:spacing w:line="240" w:lineRule="auto"/>
              <w:rPr>
                <w:rFonts w:cs="Arial"/>
                <w:color w:val="0D0D0D" w:themeColor="text1" w:themeTint="F2"/>
                <w:sz w:val="20"/>
                <w:szCs w:val="20"/>
              </w:rPr>
            </w:pPr>
            <w:sdt>
              <w:sdtPr>
                <w:rPr>
                  <w:rFonts w:cs="Arial"/>
                  <w:b/>
                  <w:bCs/>
                  <w:color w:val="0D0D0D" w:themeColor="text1" w:themeTint="F2"/>
                  <w:sz w:val="20"/>
                  <w:szCs w:val="20"/>
                </w:rPr>
                <w:id w:val="-583909695"/>
                <w15:color w:val="000000"/>
                <w14:checkbox>
                  <w14:checked w14:val="0"/>
                  <w14:checkedState w14:val="2612" w14:font="MS Gothic"/>
                  <w14:uncheckedState w14:val="2610" w14:font="MS Gothic"/>
                </w14:checkbox>
              </w:sdtPr>
              <w:sdtEndPr/>
              <w:sdtContent>
                <w:r w:rsidR="00271FD2">
                  <w:rPr>
                    <w:rFonts w:ascii="MS Gothic" w:eastAsia="MS Gothic" w:hAnsi="MS Gothic" w:cs="Arial" w:hint="eastAsia"/>
                    <w:b/>
                    <w:bCs/>
                    <w:color w:val="0D0D0D" w:themeColor="text1" w:themeTint="F2"/>
                    <w:sz w:val="20"/>
                    <w:szCs w:val="20"/>
                  </w:rPr>
                  <w:t>☐</w:t>
                </w:r>
              </w:sdtContent>
            </w:sdt>
            <w:r w:rsidR="00271FD2">
              <w:rPr>
                <w:rFonts w:cs="Arial"/>
                <w:color w:val="0D0D0D" w:themeColor="text1" w:themeTint="F2"/>
                <w:sz w:val="20"/>
                <w:szCs w:val="20"/>
              </w:rPr>
              <w:t xml:space="preserve"> Acutely unwell patients</w:t>
            </w:r>
          </w:p>
          <w:p w14:paraId="6EF9740F" w14:textId="77777777" w:rsidR="00271FD2" w:rsidRDefault="009A2250" w:rsidP="00AB27D6">
            <w:pPr>
              <w:spacing w:line="240" w:lineRule="auto"/>
              <w:rPr>
                <w:rFonts w:cs="Arial"/>
                <w:color w:val="0D0D0D" w:themeColor="text1" w:themeTint="F2"/>
                <w:sz w:val="20"/>
                <w:szCs w:val="20"/>
              </w:rPr>
            </w:pPr>
            <w:sdt>
              <w:sdtPr>
                <w:rPr>
                  <w:rFonts w:cs="Arial"/>
                  <w:b/>
                  <w:bCs/>
                  <w:color w:val="0D0D0D" w:themeColor="text1" w:themeTint="F2"/>
                  <w:sz w:val="20"/>
                  <w:szCs w:val="20"/>
                </w:rPr>
                <w:id w:val="-999888715"/>
                <w15:color w:val="000000"/>
                <w14:checkbox>
                  <w14:checked w14:val="0"/>
                  <w14:checkedState w14:val="2612" w14:font="MS Gothic"/>
                  <w14:uncheckedState w14:val="2610" w14:font="MS Gothic"/>
                </w14:checkbox>
              </w:sdtPr>
              <w:sdtEndPr/>
              <w:sdtContent>
                <w:r w:rsidR="00271FD2">
                  <w:rPr>
                    <w:rFonts w:ascii="MS Gothic" w:eastAsia="MS Gothic" w:hAnsi="MS Gothic" w:cs="Arial" w:hint="eastAsia"/>
                    <w:b/>
                    <w:bCs/>
                    <w:color w:val="0D0D0D" w:themeColor="text1" w:themeTint="F2"/>
                    <w:sz w:val="20"/>
                    <w:szCs w:val="20"/>
                  </w:rPr>
                  <w:t>☐</w:t>
                </w:r>
              </w:sdtContent>
            </w:sdt>
            <w:r w:rsidR="00271FD2">
              <w:rPr>
                <w:rFonts w:cs="Arial"/>
                <w:color w:val="0D0D0D" w:themeColor="text1" w:themeTint="F2"/>
                <w:sz w:val="20"/>
                <w:szCs w:val="20"/>
              </w:rPr>
              <w:t xml:space="preserve"> Procedures</w:t>
            </w:r>
          </w:p>
          <w:p w14:paraId="72E65CAE" w14:textId="77777777" w:rsidR="00271FD2" w:rsidRDefault="009A2250" w:rsidP="00AB27D6">
            <w:pPr>
              <w:spacing w:line="240" w:lineRule="auto"/>
              <w:rPr>
                <w:rFonts w:cs="Arial"/>
                <w:color w:val="0D0D0D" w:themeColor="text1" w:themeTint="F2"/>
                <w:sz w:val="20"/>
                <w:szCs w:val="20"/>
              </w:rPr>
            </w:pPr>
            <w:sdt>
              <w:sdtPr>
                <w:rPr>
                  <w:rFonts w:cs="Arial"/>
                  <w:b/>
                  <w:bCs/>
                  <w:color w:val="0D0D0D" w:themeColor="text1" w:themeTint="F2"/>
                  <w:sz w:val="20"/>
                  <w:szCs w:val="20"/>
                </w:rPr>
                <w:id w:val="-513913579"/>
                <w15:color w:val="000000"/>
                <w14:checkbox>
                  <w14:checked w14:val="0"/>
                  <w14:checkedState w14:val="2612" w14:font="MS Gothic"/>
                  <w14:uncheckedState w14:val="2610" w14:font="MS Gothic"/>
                </w14:checkbox>
              </w:sdtPr>
              <w:sdtEndPr/>
              <w:sdtContent>
                <w:r w:rsidR="00271FD2">
                  <w:rPr>
                    <w:rFonts w:ascii="MS Gothic" w:eastAsia="MS Gothic" w:hAnsi="MS Gothic" w:cs="Arial" w:hint="eastAsia"/>
                    <w:b/>
                    <w:bCs/>
                    <w:color w:val="0D0D0D" w:themeColor="text1" w:themeTint="F2"/>
                    <w:sz w:val="20"/>
                    <w:szCs w:val="20"/>
                  </w:rPr>
                  <w:t>☐</w:t>
                </w:r>
              </w:sdtContent>
            </w:sdt>
            <w:r w:rsidR="00271FD2">
              <w:rPr>
                <w:rFonts w:cs="Arial"/>
                <w:color w:val="0D0D0D" w:themeColor="text1" w:themeTint="F2"/>
                <w:sz w:val="20"/>
                <w:szCs w:val="20"/>
              </w:rPr>
              <w:t xml:space="preserve"> Knowledge </w:t>
            </w:r>
          </w:p>
          <w:p w14:paraId="28BB2D8D" w14:textId="0A7E7B85" w:rsidR="00271FD2" w:rsidRDefault="009A2250" w:rsidP="00AB27D6">
            <w:pPr>
              <w:spacing w:line="240" w:lineRule="auto"/>
              <w:rPr>
                <w:rFonts w:cs="Arial"/>
                <w:color w:val="0D0D0D" w:themeColor="text1" w:themeTint="F2"/>
                <w:sz w:val="20"/>
                <w:szCs w:val="20"/>
              </w:rPr>
            </w:pPr>
            <w:sdt>
              <w:sdtPr>
                <w:rPr>
                  <w:rFonts w:cs="Arial"/>
                  <w:b/>
                  <w:bCs/>
                  <w:color w:val="0D0D0D" w:themeColor="text1" w:themeTint="F2"/>
                  <w:sz w:val="20"/>
                  <w:szCs w:val="20"/>
                </w:rPr>
                <w:id w:val="-2038496657"/>
                <w15:color w:val="000000"/>
                <w14:checkbox>
                  <w14:checked w14:val="0"/>
                  <w14:checkedState w14:val="2612" w14:font="MS Gothic"/>
                  <w14:uncheckedState w14:val="2610" w14:font="MS Gothic"/>
                </w14:checkbox>
              </w:sdtPr>
              <w:sdtEndPr/>
              <w:sdtContent>
                <w:r w:rsidR="00271FD2">
                  <w:rPr>
                    <w:rFonts w:ascii="MS Gothic" w:eastAsia="MS Gothic" w:hAnsi="MS Gothic" w:cs="Arial" w:hint="eastAsia"/>
                    <w:b/>
                    <w:bCs/>
                    <w:color w:val="0D0D0D" w:themeColor="text1" w:themeTint="F2"/>
                    <w:sz w:val="20"/>
                    <w:szCs w:val="20"/>
                  </w:rPr>
                  <w:t>☐</w:t>
                </w:r>
              </w:sdtContent>
            </w:sdt>
            <w:r w:rsidR="00271FD2">
              <w:rPr>
                <w:rFonts w:cs="Arial"/>
                <w:color w:val="0D0D0D" w:themeColor="text1" w:themeTint="F2"/>
                <w:sz w:val="20"/>
                <w:szCs w:val="20"/>
              </w:rPr>
              <w:t xml:space="preserve"> Professional behaviours</w:t>
            </w:r>
          </w:p>
        </w:tc>
      </w:tr>
      <w:bookmarkEnd w:id="0"/>
    </w:tbl>
    <w:p w14:paraId="20DD30AA" w14:textId="7A81CB12" w:rsidR="00EA1E81" w:rsidRDefault="00EA1E81" w:rsidP="00EA1E81"/>
    <w:p w14:paraId="3F42BDFD" w14:textId="77777777" w:rsidR="00C438B9" w:rsidRDefault="00C438B9" w:rsidP="00EA1E81">
      <w:pPr>
        <w:sectPr w:rsidR="00C438B9" w:rsidSect="00F51306">
          <w:pgSz w:w="16838" w:h="11906" w:orient="landscape" w:code="9"/>
          <w:pgMar w:top="1440" w:right="1304" w:bottom="1440" w:left="1135" w:header="709" w:footer="23" w:gutter="0"/>
          <w:cols w:space="708"/>
          <w:docGrid w:linePitch="360"/>
        </w:sectPr>
      </w:pPr>
    </w:p>
    <w:p w14:paraId="60587C61" w14:textId="729A6F4B" w:rsidR="00C438B9" w:rsidRPr="00FB145C" w:rsidRDefault="00C438B9" w:rsidP="00100EBF">
      <w:pPr>
        <w:pStyle w:val="Heading2"/>
        <w:rPr>
          <w:color w:val="384967"/>
        </w:rPr>
      </w:pPr>
      <w:bookmarkStart w:id="2" w:name="_Appendix_1_–"/>
      <w:bookmarkStart w:id="3" w:name="_Toc72394108"/>
      <w:bookmarkEnd w:id="2"/>
      <w:r w:rsidRPr="00FB145C">
        <w:rPr>
          <w:color w:val="384967"/>
        </w:rPr>
        <w:lastRenderedPageBreak/>
        <w:t>Appendix 1 –</w:t>
      </w:r>
      <w:bookmarkEnd w:id="3"/>
      <w:r w:rsidRPr="00FB145C">
        <w:rPr>
          <w:color w:val="384967"/>
        </w:rPr>
        <w:t xml:space="preserve"> </w:t>
      </w:r>
      <w:r w:rsidR="00AE05CA" w:rsidRPr="00FB145C">
        <w:rPr>
          <w:color w:val="384967"/>
        </w:rPr>
        <w:t>Learning Goal Descriptors</w:t>
      </w:r>
    </w:p>
    <w:p w14:paraId="49549111" w14:textId="55DC4A29" w:rsidR="00271FD2" w:rsidRPr="00AF371F" w:rsidRDefault="00271FD2" w:rsidP="00271FD2">
      <w:pPr>
        <w:rPr>
          <w:color w:val="0D0D0D" w:themeColor="text1" w:themeTint="F2"/>
          <w:sz w:val="20"/>
          <w:lang w:eastAsia="en-US"/>
        </w:rPr>
      </w:pPr>
      <w:r>
        <w:rPr>
          <w:color w:val="0D0D0D" w:themeColor="text1" w:themeTint="F2"/>
          <w:sz w:val="20"/>
          <w:lang w:eastAsia="en-US"/>
        </w:rPr>
        <w:t>Refer to the</w:t>
      </w:r>
      <w:r w:rsidR="00D9787A" w:rsidRPr="00AF371F">
        <w:rPr>
          <w:color w:val="0D0D0D" w:themeColor="text1" w:themeTint="F2"/>
          <w:sz w:val="20"/>
          <w:lang w:eastAsia="en-US"/>
        </w:rPr>
        <w:t xml:space="preserve"> </w:t>
      </w:r>
      <w:hyperlink r:id="rId13" w:history="1">
        <w:r>
          <w:rPr>
            <w:rStyle w:val="Hyperlink"/>
            <w:sz w:val="20"/>
            <w:lang w:eastAsia="en-US"/>
          </w:rPr>
          <w:t>New Basic Training Curricula Standards</w:t>
        </w:r>
      </w:hyperlink>
      <w:r w:rsidRPr="004310A3">
        <w:rPr>
          <w:rStyle w:val="Hyperlink"/>
          <w:color w:val="auto"/>
          <w:sz w:val="20"/>
          <w:u w:val="none"/>
          <w:lang w:eastAsia="en-US"/>
        </w:rPr>
        <w:t xml:space="preserve"> </w:t>
      </w:r>
      <w:r>
        <w:rPr>
          <w:rStyle w:val="Hyperlink"/>
          <w:color w:val="auto"/>
          <w:sz w:val="20"/>
          <w:u w:val="none"/>
          <w:lang w:eastAsia="en-US"/>
        </w:rPr>
        <w:t xml:space="preserve">for full details of the expected standard for each learning goal. </w:t>
      </w:r>
    </w:p>
    <w:p w14:paraId="249CAEEE" w14:textId="57F001F8" w:rsidR="00820521" w:rsidRPr="004310A3" w:rsidRDefault="00820521" w:rsidP="00820521">
      <w:pPr>
        <w:rPr>
          <w:rFonts w:cs="Arial"/>
          <w:b/>
          <w:color w:val="1F3864" w:themeColor="accent1" w:themeShade="80"/>
          <w:sz w:val="20"/>
          <w:szCs w:val="20"/>
        </w:rPr>
      </w:pPr>
      <w:r w:rsidRPr="004310A3">
        <w:rPr>
          <w:rFonts w:cs="Arial"/>
          <w:b/>
          <w:color w:val="1F3864" w:themeColor="accent1" w:themeShade="80"/>
          <w:sz w:val="20"/>
          <w:szCs w:val="20"/>
        </w:rPr>
        <w:t>Clinical assessment</w:t>
      </w:r>
    </w:p>
    <w:p w14:paraId="1634F4C6" w14:textId="37011A8E" w:rsidR="00820521" w:rsidRPr="004310A3" w:rsidRDefault="00820521" w:rsidP="00AB27D6">
      <w:pPr>
        <w:rPr>
          <w:rFonts w:cs="Arial"/>
          <w:b/>
          <w:sz w:val="20"/>
          <w:szCs w:val="20"/>
          <w:lang w:eastAsia="en-US"/>
        </w:rPr>
      </w:pPr>
      <w:r w:rsidRPr="004310A3">
        <w:rPr>
          <w:rFonts w:cs="Arial"/>
          <w:b/>
          <w:sz w:val="20"/>
          <w:szCs w:val="20"/>
        </w:rPr>
        <w:t>Clinically assess patients, incorporating interview, examination, and formulation of a differential diagnosis and management plan</w:t>
      </w:r>
    </w:p>
    <w:p w14:paraId="089EFFE3" w14:textId="77777777" w:rsidR="00820521" w:rsidRPr="004310A3" w:rsidRDefault="00820521" w:rsidP="00AB27D6">
      <w:pPr>
        <w:rPr>
          <w:rFonts w:cs="Arial"/>
          <w:sz w:val="20"/>
          <w:szCs w:val="20"/>
        </w:rPr>
      </w:pPr>
      <w:r w:rsidRPr="004310A3">
        <w:rPr>
          <w:rFonts w:cs="Arial"/>
          <w:sz w:val="20"/>
          <w:szCs w:val="20"/>
        </w:rPr>
        <w:t>This activity requires the ability to:</w:t>
      </w:r>
    </w:p>
    <w:p w14:paraId="56CB6488" w14:textId="77777777" w:rsidR="00820521" w:rsidRPr="004310A3" w:rsidRDefault="00820521" w:rsidP="00AB27D6">
      <w:pPr>
        <w:pStyle w:val="Bulletpointlevel1"/>
        <w:rPr>
          <w:rFonts w:cs="Arial"/>
          <w:sz w:val="20"/>
          <w:szCs w:val="20"/>
        </w:rPr>
      </w:pPr>
      <w:r w:rsidRPr="004310A3">
        <w:rPr>
          <w:rFonts w:cs="Arial"/>
          <w:sz w:val="20"/>
          <w:szCs w:val="20"/>
        </w:rPr>
        <w:t>obtain histories</w:t>
      </w:r>
    </w:p>
    <w:p w14:paraId="53DC90AB" w14:textId="77777777" w:rsidR="00820521" w:rsidRPr="004310A3" w:rsidRDefault="00820521" w:rsidP="00AB27D6">
      <w:pPr>
        <w:pStyle w:val="Bulletpointlevel1"/>
        <w:rPr>
          <w:rFonts w:cs="Arial"/>
          <w:sz w:val="20"/>
          <w:szCs w:val="20"/>
        </w:rPr>
      </w:pPr>
      <w:r w:rsidRPr="004310A3">
        <w:rPr>
          <w:rFonts w:cs="Arial"/>
          <w:sz w:val="20"/>
          <w:szCs w:val="20"/>
        </w:rPr>
        <w:t>examine patients</w:t>
      </w:r>
    </w:p>
    <w:p w14:paraId="4FA6D31A" w14:textId="77777777" w:rsidR="00820521" w:rsidRPr="004310A3" w:rsidRDefault="00820521" w:rsidP="00AB27D6">
      <w:pPr>
        <w:pStyle w:val="Bulletpointlevel1"/>
        <w:rPr>
          <w:rFonts w:cs="Arial"/>
          <w:sz w:val="20"/>
          <w:szCs w:val="20"/>
        </w:rPr>
      </w:pPr>
      <w:r w:rsidRPr="004310A3">
        <w:rPr>
          <w:rFonts w:cs="Arial"/>
          <w:sz w:val="20"/>
          <w:szCs w:val="20"/>
        </w:rPr>
        <w:t>integrate information from assessments into comprehensive formulations</w:t>
      </w:r>
    </w:p>
    <w:p w14:paraId="4DFD6443" w14:textId="77777777" w:rsidR="00820521" w:rsidRPr="004310A3" w:rsidRDefault="00820521" w:rsidP="00AB27D6">
      <w:pPr>
        <w:pStyle w:val="Bulletpointlevel1"/>
        <w:rPr>
          <w:rFonts w:cs="Arial"/>
          <w:sz w:val="20"/>
          <w:szCs w:val="20"/>
        </w:rPr>
      </w:pPr>
      <w:r w:rsidRPr="004310A3">
        <w:rPr>
          <w:rFonts w:cs="Arial"/>
          <w:sz w:val="20"/>
          <w:szCs w:val="20"/>
        </w:rPr>
        <w:t>develop provisional and differential diagnoses and problem lists</w:t>
      </w:r>
    </w:p>
    <w:p w14:paraId="0CFC33B0" w14:textId="77777777" w:rsidR="00820521" w:rsidRPr="004310A3" w:rsidRDefault="00820521" w:rsidP="00AB27D6">
      <w:pPr>
        <w:pStyle w:val="Bulletpointlevel1"/>
        <w:rPr>
          <w:rFonts w:cs="Arial"/>
          <w:sz w:val="20"/>
          <w:szCs w:val="20"/>
        </w:rPr>
      </w:pPr>
      <w:r w:rsidRPr="004310A3">
        <w:rPr>
          <w:rFonts w:cs="Arial"/>
          <w:sz w:val="20"/>
          <w:szCs w:val="20"/>
        </w:rPr>
        <w:t>discuss findings with patients, families, or carers</w:t>
      </w:r>
      <w:r w:rsidRPr="004310A3">
        <w:rPr>
          <w:rFonts w:cs="Arial"/>
          <w:sz w:val="20"/>
          <w:szCs w:val="20"/>
          <w:vertAlign w:val="superscript"/>
        </w:rPr>
        <w:t>1</w:t>
      </w:r>
    </w:p>
    <w:p w14:paraId="42579624" w14:textId="77777777" w:rsidR="00820521" w:rsidRPr="004310A3" w:rsidRDefault="00820521" w:rsidP="00AB27D6">
      <w:pPr>
        <w:pStyle w:val="Bulletpointlevel1"/>
        <w:rPr>
          <w:rFonts w:cs="Arial"/>
          <w:sz w:val="20"/>
          <w:szCs w:val="20"/>
        </w:rPr>
      </w:pPr>
      <w:r w:rsidRPr="004310A3">
        <w:rPr>
          <w:rFonts w:cs="Arial"/>
          <w:sz w:val="20"/>
          <w:szCs w:val="20"/>
        </w:rPr>
        <w:t>present findings to colleagues, including senior clinicians</w:t>
      </w:r>
    </w:p>
    <w:p w14:paraId="3527CD8D" w14:textId="77777777" w:rsidR="00820521" w:rsidRPr="004310A3" w:rsidRDefault="00820521" w:rsidP="00AB27D6">
      <w:pPr>
        <w:pStyle w:val="Bulletpointlevel1"/>
        <w:rPr>
          <w:rFonts w:cs="Arial"/>
          <w:sz w:val="20"/>
          <w:szCs w:val="20"/>
        </w:rPr>
      </w:pPr>
      <w:r w:rsidRPr="004310A3">
        <w:rPr>
          <w:rFonts w:cs="Arial"/>
          <w:sz w:val="20"/>
          <w:szCs w:val="20"/>
        </w:rPr>
        <w:t>perform this activity in multiple settings, including inpatient and ambulatory care settings and in emergency departments.</w:t>
      </w:r>
    </w:p>
    <w:p w14:paraId="53057855" w14:textId="77777777" w:rsidR="00820521" w:rsidRPr="004310A3" w:rsidRDefault="00820521" w:rsidP="00A23F68">
      <w:pPr>
        <w:pStyle w:val="Bulletpointlevel1"/>
        <w:numPr>
          <w:ilvl w:val="0"/>
          <w:numId w:val="0"/>
        </w:numPr>
        <w:rPr>
          <w:rFonts w:cs="Arial"/>
          <w:b/>
          <w:sz w:val="20"/>
          <w:szCs w:val="20"/>
          <w:lang w:eastAsia="en-US"/>
        </w:rPr>
      </w:pPr>
    </w:p>
    <w:p w14:paraId="13E6341E" w14:textId="77777777" w:rsidR="00820521" w:rsidRPr="004310A3" w:rsidRDefault="00820521" w:rsidP="00AB27D6">
      <w:pPr>
        <w:rPr>
          <w:rFonts w:cs="Arial"/>
          <w:b/>
          <w:color w:val="1F3864" w:themeColor="accent1" w:themeShade="80"/>
          <w:sz w:val="20"/>
          <w:szCs w:val="20"/>
        </w:rPr>
      </w:pPr>
      <w:r w:rsidRPr="004310A3">
        <w:rPr>
          <w:rFonts w:cs="Arial"/>
          <w:b/>
          <w:color w:val="1F3864" w:themeColor="accent1" w:themeShade="80"/>
          <w:sz w:val="20"/>
          <w:szCs w:val="20"/>
        </w:rPr>
        <w:t>Communication with patients</w:t>
      </w:r>
    </w:p>
    <w:p w14:paraId="016A1135" w14:textId="77777777" w:rsidR="00820521" w:rsidRPr="004310A3" w:rsidRDefault="00820521" w:rsidP="00AB27D6">
      <w:pPr>
        <w:rPr>
          <w:rFonts w:cs="Arial"/>
          <w:b/>
          <w:sz w:val="20"/>
          <w:szCs w:val="20"/>
          <w:lang w:eastAsia="en-US"/>
        </w:rPr>
      </w:pPr>
      <w:r w:rsidRPr="004310A3">
        <w:rPr>
          <w:rFonts w:cs="Arial"/>
          <w:b/>
          <w:sz w:val="20"/>
          <w:szCs w:val="20"/>
        </w:rPr>
        <w:t>Discuss diagnoses and management plans with patients and their families or carers</w:t>
      </w:r>
    </w:p>
    <w:p w14:paraId="5D22DB78" w14:textId="77777777" w:rsidR="00820521" w:rsidRPr="004310A3" w:rsidRDefault="00820521" w:rsidP="00AB27D6">
      <w:pPr>
        <w:rPr>
          <w:rFonts w:cs="Arial"/>
          <w:sz w:val="20"/>
          <w:szCs w:val="20"/>
        </w:rPr>
      </w:pPr>
      <w:r w:rsidRPr="004310A3">
        <w:rPr>
          <w:rFonts w:cs="Arial"/>
          <w:sz w:val="20"/>
          <w:szCs w:val="20"/>
        </w:rPr>
        <w:t>This activity requires the ability to:</w:t>
      </w:r>
    </w:p>
    <w:p w14:paraId="1D4A73CC" w14:textId="77777777" w:rsidR="00820521" w:rsidRPr="004310A3" w:rsidRDefault="00820521" w:rsidP="00AB27D6">
      <w:pPr>
        <w:pStyle w:val="Bulletpointlevel1"/>
        <w:rPr>
          <w:rFonts w:cs="Arial"/>
          <w:sz w:val="20"/>
          <w:szCs w:val="20"/>
        </w:rPr>
      </w:pPr>
      <w:r w:rsidRPr="004310A3">
        <w:rPr>
          <w:rFonts w:cs="Arial"/>
          <w:sz w:val="20"/>
          <w:szCs w:val="20"/>
        </w:rPr>
        <w:t>communicate with patients and their families or carers from a broad range of socioeconomic and cultural backgrounds</w:t>
      </w:r>
    </w:p>
    <w:p w14:paraId="4C4918F3" w14:textId="77777777" w:rsidR="00820521" w:rsidRPr="004310A3" w:rsidRDefault="00820521" w:rsidP="00AB27D6">
      <w:pPr>
        <w:pStyle w:val="Bulletpointlevel1"/>
        <w:rPr>
          <w:rFonts w:cs="Arial"/>
          <w:sz w:val="20"/>
          <w:szCs w:val="20"/>
        </w:rPr>
      </w:pPr>
      <w:r w:rsidRPr="004310A3">
        <w:rPr>
          <w:rFonts w:cs="Arial"/>
          <w:sz w:val="20"/>
          <w:szCs w:val="20"/>
        </w:rPr>
        <w:t>communicate with colleagues and other staff</w:t>
      </w:r>
    </w:p>
    <w:p w14:paraId="2B4EF2D4" w14:textId="77777777" w:rsidR="00820521" w:rsidRPr="004310A3" w:rsidRDefault="00820521" w:rsidP="00AB27D6">
      <w:pPr>
        <w:pStyle w:val="Bulletpointlevel1"/>
        <w:rPr>
          <w:rFonts w:cs="Arial"/>
          <w:sz w:val="20"/>
          <w:szCs w:val="20"/>
        </w:rPr>
      </w:pPr>
      <w:r w:rsidRPr="004310A3">
        <w:rPr>
          <w:rFonts w:cs="Arial"/>
          <w:sz w:val="20"/>
          <w:szCs w:val="20"/>
        </w:rPr>
        <w:t>use of different modalities for communication, such as face-to-face, email, or phone calls</w:t>
      </w:r>
    </w:p>
    <w:p w14:paraId="0EC66C9C" w14:textId="77777777" w:rsidR="00820521" w:rsidRPr="004310A3" w:rsidRDefault="00820521" w:rsidP="00AB27D6">
      <w:pPr>
        <w:pStyle w:val="Bulletpointlevel1"/>
        <w:rPr>
          <w:rFonts w:cs="Arial"/>
          <w:sz w:val="20"/>
          <w:szCs w:val="20"/>
        </w:rPr>
      </w:pPr>
      <w:r w:rsidRPr="004310A3">
        <w:rPr>
          <w:rFonts w:cs="Arial"/>
          <w:sz w:val="20"/>
          <w:szCs w:val="20"/>
        </w:rPr>
        <w:t>perform this activity in multiple settings, including inpatient and ambulatory care settings and in emergency departments.</w:t>
      </w:r>
    </w:p>
    <w:p w14:paraId="7F72BF0A" w14:textId="77777777" w:rsidR="00820521" w:rsidRPr="004310A3" w:rsidRDefault="00820521" w:rsidP="00AB27D6">
      <w:pPr>
        <w:rPr>
          <w:rFonts w:cs="Arial"/>
          <w:b/>
          <w:sz w:val="20"/>
          <w:szCs w:val="20"/>
          <w:lang w:eastAsia="en-US"/>
        </w:rPr>
      </w:pPr>
    </w:p>
    <w:p w14:paraId="7017E36F" w14:textId="77777777" w:rsidR="00820521" w:rsidRPr="004310A3" w:rsidRDefault="00820521" w:rsidP="00AB27D6">
      <w:pPr>
        <w:rPr>
          <w:rFonts w:cs="Arial"/>
          <w:b/>
          <w:color w:val="1F3864" w:themeColor="accent1" w:themeShade="80"/>
          <w:sz w:val="20"/>
          <w:szCs w:val="20"/>
        </w:rPr>
      </w:pPr>
      <w:r w:rsidRPr="004310A3">
        <w:rPr>
          <w:rFonts w:cs="Arial"/>
          <w:b/>
          <w:color w:val="1F3864" w:themeColor="accent1" w:themeShade="80"/>
          <w:sz w:val="20"/>
          <w:szCs w:val="20"/>
        </w:rPr>
        <w:t>Documentation</w:t>
      </w:r>
    </w:p>
    <w:p w14:paraId="5F7CFC74" w14:textId="77777777" w:rsidR="00820521" w:rsidRPr="004310A3" w:rsidRDefault="00820521" w:rsidP="00AB27D6">
      <w:pPr>
        <w:rPr>
          <w:rFonts w:cs="Arial"/>
          <w:b/>
          <w:sz w:val="20"/>
          <w:szCs w:val="20"/>
          <w:lang w:eastAsia="en-US"/>
        </w:rPr>
      </w:pPr>
      <w:r w:rsidRPr="004310A3">
        <w:rPr>
          <w:rFonts w:cs="Arial"/>
          <w:b/>
          <w:sz w:val="20"/>
          <w:szCs w:val="20"/>
        </w:rPr>
        <w:t>Document the progress of patients in multiple settings</w:t>
      </w:r>
    </w:p>
    <w:p w14:paraId="58EDD3F8" w14:textId="77777777" w:rsidR="00820521" w:rsidRPr="004310A3" w:rsidRDefault="00820521" w:rsidP="00AB27D6">
      <w:pPr>
        <w:rPr>
          <w:rFonts w:cs="Arial"/>
          <w:sz w:val="20"/>
          <w:szCs w:val="20"/>
        </w:rPr>
      </w:pPr>
      <w:r w:rsidRPr="004310A3">
        <w:rPr>
          <w:rFonts w:cs="Arial"/>
          <w:sz w:val="20"/>
          <w:szCs w:val="20"/>
        </w:rPr>
        <w:t>This activity requires the ability to:</w:t>
      </w:r>
    </w:p>
    <w:p w14:paraId="36E9A52A" w14:textId="77777777" w:rsidR="00820521" w:rsidRPr="004310A3" w:rsidRDefault="00820521" w:rsidP="00AB27D6">
      <w:pPr>
        <w:pStyle w:val="Bulletpointlevel1"/>
        <w:rPr>
          <w:rFonts w:cs="Arial"/>
          <w:sz w:val="20"/>
          <w:szCs w:val="20"/>
        </w:rPr>
      </w:pPr>
      <w:r w:rsidRPr="004310A3">
        <w:rPr>
          <w:rFonts w:cs="Arial"/>
          <w:sz w:val="20"/>
          <w:szCs w:val="20"/>
        </w:rPr>
        <w:t>produce written summaries of care, including discharge summaries, clinic letters, and transfer documentation</w:t>
      </w:r>
    </w:p>
    <w:p w14:paraId="3C720E74" w14:textId="77777777" w:rsidR="00820521" w:rsidRPr="004310A3" w:rsidRDefault="00820521" w:rsidP="00AB27D6">
      <w:pPr>
        <w:pStyle w:val="Bulletpointlevel1"/>
        <w:rPr>
          <w:rFonts w:cs="Arial"/>
          <w:sz w:val="20"/>
          <w:szCs w:val="20"/>
        </w:rPr>
      </w:pPr>
      <w:r w:rsidRPr="004310A3">
        <w:rPr>
          <w:rFonts w:cs="Arial"/>
          <w:sz w:val="20"/>
          <w:szCs w:val="20"/>
        </w:rPr>
        <w:t>provide information for colleagues, health professionals, and patients</w:t>
      </w:r>
    </w:p>
    <w:p w14:paraId="7EA15BF1" w14:textId="77777777" w:rsidR="00820521" w:rsidRPr="004310A3" w:rsidRDefault="00820521" w:rsidP="00AB27D6">
      <w:pPr>
        <w:pStyle w:val="Bulletpointlevel1"/>
        <w:rPr>
          <w:rFonts w:cs="Arial"/>
          <w:sz w:val="20"/>
          <w:szCs w:val="20"/>
        </w:rPr>
      </w:pPr>
      <w:r w:rsidRPr="004310A3">
        <w:rPr>
          <w:rFonts w:cs="Arial"/>
          <w:sz w:val="20"/>
          <w:szCs w:val="20"/>
        </w:rPr>
        <w:t xml:space="preserve">prepare written correspondence that functions as a historical record of patients’ presentation, </w:t>
      </w:r>
      <w:proofErr w:type="gramStart"/>
      <w:r w:rsidRPr="004310A3">
        <w:rPr>
          <w:rFonts w:cs="Arial"/>
          <w:sz w:val="20"/>
          <w:szCs w:val="20"/>
        </w:rPr>
        <w:t>management</w:t>
      </w:r>
      <w:proofErr w:type="gramEnd"/>
      <w:r w:rsidRPr="004310A3">
        <w:rPr>
          <w:rFonts w:cs="Arial"/>
          <w:sz w:val="20"/>
          <w:szCs w:val="20"/>
        </w:rPr>
        <w:t xml:space="preserve"> and progress, including key points of diagnosis and decision making, and as a clinical handover tool to inform follow-up and coordination of care plans</w:t>
      </w:r>
    </w:p>
    <w:p w14:paraId="0F512AA9" w14:textId="77777777" w:rsidR="00820521" w:rsidRPr="004310A3" w:rsidRDefault="00820521" w:rsidP="00AB27D6">
      <w:pPr>
        <w:pStyle w:val="Bulletpointlevel1"/>
        <w:rPr>
          <w:rFonts w:cs="Arial"/>
          <w:sz w:val="20"/>
          <w:szCs w:val="20"/>
        </w:rPr>
      </w:pPr>
      <w:r w:rsidRPr="004310A3">
        <w:rPr>
          <w:rFonts w:cs="Arial"/>
          <w:sz w:val="20"/>
          <w:szCs w:val="20"/>
        </w:rPr>
        <w:t>produce clinical documentation that summarises current issues and enables subsequent health professionals to understand the issues and continue care</w:t>
      </w:r>
    </w:p>
    <w:p w14:paraId="37DE3D7B" w14:textId="77777777" w:rsidR="00820521" w:rsidRPr="004310A3" w:rsidRDefault="00820521" w:rsidP="00AB27D6">
      <w:pPr>
        <w:pStyle w:val="Bulletpointlevel1"/>
        <w:rPr>
          <w:rFonts w:cs="Arial"/>
          <w:sz w:val="20"/>
          <w:szCs w:val="20"/>
        </w:rPr>
      </w:pPr>
      <w:r w:rsidRPr="004310A3">
        <w:rPr>
          <w:rFonts w:cs="Arial"/>
          <w:sz w:val="20"/>
          <w:szCs w:val="20"/>
        </w:rPr>
        <w:t>perform this activity in multiple settings, including inpatient and ambulatory care settings and in emergency departments.</w:t>
      </w:r>
    </w:p>
    <w:p w14:paraId="7D1F13AE" w14:textId="77777777" w:rsidR="005F01E9" w:rsidRDefault="005F01E9" w:rsidP="00AB27D6">
      <w:pPr>
        <w:rPr>
          <w:rFonts w:cs="Arial"/>
          <w:b/>
          <w:color w:val="1F3864" w:themeColor="accent1" w:themeShade="80"/>
          <w:sz w:val="20"/>
          <w:szCs w:val="20"/>
        </w:rPr>
      </w:pPr>
    </w:p>
    <w:p w14:paraId="0EBA8796" w14:textId="577D4DD0" w:rsidR="00820521" w:rsidRPr="004310A3" w:rsidRDefault="00820521" w:rsidP="00AB27D6">
      <w:pPr>
        <w:rPr>
          <w:rFonts w:cs="Arial"/>
          <w:b/>
          <w:color w:val="1F3864" w:themeColor="accent1" w:themeShade="80"/>
          <w:sz w:val="20"/>
          <w:szCs w:val="20"/>
        </w:rPr>
      </w:pPr>
      <w:r w:rsidRPr="004310A3">
        <w:rPr>
          <w:rFonts w:cs="Arial"/>
          <w:b/>
          <w:color w:val="1F3864" w:themeColor="accent1" w:themeShade="80"/>
          <w:sz w:val="20"/>
          <w:szCs w:val="20"/>
        </w:rPr>
        <w:lastRenderedPageBreak/>
        <w:t>Prescribing</w:t>
      </w:r>
    </w:p>
    <w:p w14:paraId="24F04123" w14:textId="77777777" w:rsidR="00820521" w:rsidRPr="004310A3" w:rsidRDefault="00820521" w:rsidP="00AB27D6">
      <w:pPr>
        <w:rPr>
          <w:rFonts w:cs="Arial"/>
          <w:b/>
          <w:sz w:val="20"/>
          <w:szCs w:val="20"/>
          <w:lang w:eastAsia="en-US"/>
        </w:rPr>
      </w:pPr>
      <w:r w:rsidRPr="004310A3">
        <w:rPr>
          <w:rFonts w:cs="Arial"/>
          <w:b/>
          <w:sz w:val="20"/>
          <w:szCs w:val="20"/>
        </w:rPr>
        <w:t>Prescribe medications tailored to patients’ needs and conditions</w:t>
      </w:r>
    </w:p>
    <w:p w14:paraId="2FFFA5AC" w14:textId="77777777" w:rsidR="00820521" w:rsidRPr="004310A3" w:rsidRDefault="00820521" w:rsidP="00AB27D6">
      <w:pPr>
        <w:rPr>
          <w:rFonts w:cs="Arial"/>
          <w:sz w:val="20"/>
          <w:szCs w:val="20"/>
        </w:rPr>
      </w:pPr>
      <w:r w:rsidRPr="004310A3">
        <w:rPr>
          <w:rFonts w:cs="Arial"/>
          <w:sz w:val="20"/>
          <w:szCs w:val="20"/>
        </w:rPr>
        <w:t>This activity requires the ability to:</w:t>
      </w:r>
    </w:p>
    <w:p w14:paraId="7D8375AC" w14:textId="77777777" w:rsidR="00820521" w:rsidRPr="004310A3" w:rsidRDefault="00820521" w:rsidP="00AB27D6">
      <w:pPr>
        <w:pStyle w:val="Bulletpointlevel1"/>
        <w:rPr>
          <w:rFonts w:cs="Arial"/>
          <w:sz w:val="20"/>
          <w:szCs w:val="20"/>
        </w:rPr>
      </w:pPr>
      <w:r w:rsidRPr="004310A3">
        <w:rPr>
          <w:rFonts w:cs="Arial"/>
          <w:sz w:val="20"/>
          <w:szCs w:val="20"/>
        </w:rPr>
        <w:t>take and interpret medication histories</w:t>
      </w:r>
    </w:p>
    <w:p w14:paraId="37463E8C" w14:textId="08C1D696" w:rsidR="00820521" w:rsidRPr="004310A3" w:rsidRDefault="00820521" w:rsidP="00AB27D6">
      <w:pPr>
        <w:pStyle w:val="Bulletpointlevel1"/>
        <w:rPr>
          <w:rFonts w:cs="Arial"/>
          <w:sz w:val="20"/>
          <w:szCs w:val="20"/>
        </w:rPr>
      </w:pPr>
      <w:r w:rsidRPr="004310A3">
        <w:rPr>
          <w:rFonts w:cs="Arial"/>
          <w:sz w:val="20"/>
          <w:szCs w:val="20"/>
        </w:rPr>
        <w:t>choose appropriate medications</w:t>
      </w:r>
      <w:r w:rsidRPr="004310A3">
        <w:rPr>
          <w:rFonts w:cs="Arial"/>
          <w:sz w:val="20"/>
          <w:szCs w:val="20"/>
          <w:vertAlign w:val="superscript"/>
        </w:rPr>
        <w:t>*</w:t>
      </w:r>
      <w:r w:rsidR="005F01E9" w:rsidRPr="005F01E9">
        <w:rPr>
          <w:rFonts w:cs="Arial"/>
          <w:sz w:val="16"/>
          <w:szCs w:val="16"/>
        </w:rPr>
        <w:t xml:space="preserve"> </w:t>
      </w:r>
      <w:r w:rsidR="005F01E9">
        <w:rPr>
          <w:rFonts w:cs="Arial"/>
          <w:sz w:val="16"/>
          <w:szCs w:val="16"/>
        </w:rPr>
        <w:t>[</w:t>
      </w:r>
      <w:r w:rsidR="005F01E9" w:rsidRPr="00AB27D6">
        <w:rPr>
          <w:rFonts w:cs="Arial"/>
          <w:sz w:val="16"/>
          <w:szCs w:val="16"/>
        </w:rPr>
        <w:t>Includes drugs, fluids, and oxygen.</w:t>
      </w:r>
      <w:r w:rsidR="005F01E9">
        <w:rPr>
          <w:rFonts w:cs="Arial"/>
          <w:sz w:val="16"/>
          <w:szCs w:val="16"/>
        </w:rPr>
        <w:t>]</w:t>
      </w:r>
    </w:p>
    <w:p w14:paraId="1CDA4C77" w14:textId="77777777" w:rsidR="00820521" w:rsidRPr="004310A3" w:rsidRDefault="00820521" w:rsidP="00AB27D6">
      <w:pPr>
        <w:pStyle w:val="Bulletpointlevel1"/>
        <w:rPr>
          <w:rFonts w:cs="Arial"/>
          <w:sz w:val="20"/>
          <w:szCs w:val="20"/>
        </w:rPr>
      </w:pPr>
      <w:r w:rsidRPr="004310A3">
        <w:rPr>
          <w:rFonts w:cs="Arial"/>
          <w:sz w:val="20"/>
          <w:szCs w:val="20"/>
        </w:rPr>
        <w:t>communicate with patients about the benefits and risks to patients, and provide instruction on medication administration effects and side effects</w:t>
      </w:r>
    </w:p>
    <w:p w14:paraId="7DB42F45" w14:textId="77777777" w:rsidR="00820521" w:rsidRPr="004310A3" w:rsidRDefault="00820521" w:rsidP="00AB27D6">
      <w:pPr>
        <w:pStyle w:val="Bulletpointlevel1"/>
        <w:rPr>
          <w:rFonts w:cs="Arial"/>
          <w:sz w:val="20"/>
          <w:szCs w:val="20"/>
        </w:rPr>
      </w:pPr>
      <w:r w:rsidRPr="004310A3">
        <w:rPr>
          <w:rFonts w:cs="Arial"/>
          <w:sz w:val="20"/>
          <w:szCs w:val="20"/>
        </w:rPr>
        <w:t>produce prescriptions</w:t>
      </w:r>
    </w:p>
    <w:p w14:paraId="04865332" w14:textId="77777777" w:rsidR="00820521" w:rsidRPr="004310A3" w:rsidRDefault="00820521" w:rsidP="00AB27D6">
      <w:pPr>
        <w:pStyle w:val="Bulletpointlevel1"/>
        <w:rPr>
          <w:rFonts w:cs="Arial"/>
          <w:sz w:val="20"/>
          <w:szCs w:val="20"/>
        </w:rPr>
      </w:pPr>
      <w:r w:rsidRPr="004310A3">
        <w:rPr>
          <w:rFonts w:cs="Arial"/>
          <w:sz w:val="20"/>
          <w:szCs w:val="20"/>
        </w:rPr>
        <w:t>monitor medications for efficacy, safety, and concordance</w:t>
      </w:r>
    </w:p>
    <w:p w14:paraId="303252A6" w14:textId="77777777" w:rsidR="00820521" w:rsidRPr="004310A3" w:rsidRDefault="00820521" w:rsidP="00AB27D6">
      <w:pPr>
        <w:pStyle w:val="Bulletpointlevel1"/>
        <w:rPr>
          <w:rFonts w:cs="Arial"/>
          <w:sz w:val="20"/>
          <w:szCs w:val="20"/>
        </w:rPr>
      </w:pPr>
      <w:r w:rsidRPr="004310A3">
        <w:rPr>
          <w:rFonts w:cs="Arial"/>
          <w:sz w:val="20"/>
          <w:szCs w:val="20"/>
        </w:rPr>
        <w:t>review medications and interactions, and cease where appropriate</w:t>
      </w:r>
    </w:p>
    <w:p w14:paraId="39282263" w14:textId="13848C72" w:rsidR="00820521" w:rsidRPr="004310A3" w:rsidRDefault="00820521" w:rsidP="004310A3">
      <w:pPr>
        <w:pStyle w:val="Bulletpointlevel1"/>
        <w:rPr>
          <w:rFonts w:cs="Arial"/>
          <w:sz w:val="20"/>
          <w:szCs w:val="20"/>
        </w:rPr>
      </w:pPr>
      <w:r w:rsidRPr="004310A3">
        <w:rPr>
          <w:rFonts w:cs="Arial"/>
          <w:sz w:val="20"/>
          <w:szCs w:val="20"/>
        </w:rPr>
        <w:t>perform this activity in multiple settings, including inpatient and ambulatory care settings and in emergency departments</w:t>
      </w:r>
    </w:p>
    <w:p w14:paraId="53BC0695" w14:textId="77777777" w:rsidR="00820521" w:rsidRPr="004310A3" w:rsidRDefault="00820521" w:rsidP="00AB27D6">
      <w:pPr>
        <w:rPr>
          <w:rFonts w:cs="Arial"/>
          <w:b/>
          <w:color w:val="1F3864" w:themeColor="accent1" w:themeShade="80"/>
          <w:sz w:val="20"/>
          <w:szCs w:val="20"/>
        </w:rPr>
      </w:pPr>
      <w:r w:rsidRPr="004310A3">
        <w:rPr>
          <w:rFonts w:cs="Arial"/>
          <w:b/>
          <w:color w:val="1F3864" w:themeColor="accent1" w:themeShade="80"/>
          <w:sz w:val="20"/>
          <w:szCs w:val="20"/>
        </w:rPr>
        <w:t>Transfer of care</w:t>
      </w:r>
    </w:p>
    <w:p w14:paraId="6F555B11" w14:textId="77777777" w:rsidR="00820521" w:rsidRPr="004310A3" w:rsidRDefault="00820521" w:rsidP="00AB27D6">
      <w:pPr>
        <w:rPr>
          <w:rFonts w:cs="Arial"/>
          <w:b/>
          <w:sz w:val="20"/>
          <w:szCs w:val="20"/>
          <w:lang w:eastAsia="en-US"/>
        </w:rPr>
      </w:pPr>
      <w:r w:rsidRPr="004310A3">
        <w:rPr>
          <w:rFonts w:cs="Arial"/>
          <w:b/>
          <w:sz w:val="20"/>
          <w:szCs w:val="20"/>
        </w:rPr>
        <w:t>Transfer care of patients</w:t>
      </w:r>
    </w:p>
    <w:p w14:paraId="38938C51" w14:textId="77777777" w:rsidR="00820521" w:rsidRPr="004310A3" w:rsidRDefault="00820521" w:rsidP="00AB27D6">
      <w:pPr>
        <w:rPr>
          <w:rFonts w:cs="Arial"/>
          <w:sz w:val="20"/>
          <w:szCs w:val="20"/>
        </w:rPr>
      </w:pPr>
      <w:r w:rsidRPr="004310A3">
        <w:rPr>
          <w:rFonts w:cs="Arial"/>
          <w:sz w:val="20"/>
          <w:szCs w:val="20"/>
        </w:rPr>
        <w:t>This activity requires the ability to:</w:t>
      </w:r>
    </w:p>
    <w:p w14:paraId="0F7AE40F" w14:textId="77777777" w:rsidR="00820521" w:rsidRPr="004310A3" w:rsidRDefault="00820521" w:rsidP="00AB27D6">
      <w:pPr>
        <w:pStyle w:val="Bulletpointlevel1"/>
        <w:rPr>
          <w:rFonts w:cs="Arial"/>
          <w:sz w:val="20"/>
          <w:szCs w:val="20"/>
        </w:rPr>
      </w:pPr>
      <w:r w:rsidRPr="004310A3">
        <w:rPr>
          <w:rFonts w:cs="Arial"/>
          <w:sz w:val="20"/>
          <w:szCs w:val="20"/>
        </w:rPr>
        <w:t>transfer care at any transition point, including:</w:t>
      </w:r>
    </w:p>
    <w:p w14:paraId="788BC4C0" w14:textId="77777777" w:rsidR="00820521" w:rsidRPr="004310A3" w:rsidRDefault="00820521" w:rsidP="00AB27D6">
      <w:pPr>
        <w:pStyle w:val="Bulletpointlevel1"/>
        <w:numPr>
          <w:ilvl w:val="1"/>
          <w:numId w:val="1"/>
        </w:numPr>
        <w:rPr>
          <w:rFonts w:cs="Arial"/>
          <w:sz w:val="20"/>
          <w:szCs w:val="20"/>
        </w:rPr>
      </w:pPr>
      <w:r w:rsidRPr="004310A3">
        <w:rPr>
          <w:rFonts w:cs="Arial"/>
          <w:sz w:val="20"/>
          <w:szCs w:val="20"/>
        </w:rPr>
        <w:t>at admission</w:t>
      </w:r>
    </w:p>
    <w:p w14:paraId="2507E786" w14:textId="77777777" w:rsidR="00820521" w:rsidRPr="004310A3" w:rsidRDefault="00820521" w:rsidP="00AB27D6">
      <w:pPr>
        <w:pStyle w:val="Bulletpointlevel1"/>
        <w:numPr>
          <w:ilvl w:val="1"/>
          <w:numId w:val="1"/>
        </w:numPr>
        <w:rPr>
          <w:rFonts w:cs="Arial"/>
          <w:sz w:val="20"/>
          <w:szCs w:val="20"/>
        </w:rPr>
      </w:pPr>
      <w:r w:rsidRPr="004310A3">
        <w:rPr>
          <w:rFonts w:cs="Arial"/>
          <w:sz w:val="20"/>
          <w:szCs w:val="20"/>
        </w:rPr>
        <w:t>between clinical services</w:t>
      </w:r>
    </w:p>
    <w:p w14:paraId="3B49B734" w14:textId="77777777" w:rsidR="00820521" w:rsidRPr="004310A3" w:rsidRDefault="00820521" w:rsidP="00AB27D6">
      <w:pPr>
        <w:pStyle w:val="Bulletpointlevel1"/>
        <w:numPr>
          <w:ilvl w:val="1"/>
          <w:numId w:val="1"/>
        </w:numPr>
        <w:rPr>
          <w:rFonts w:cs="Arial"/>
          <w:sz w:val="20"/>
          <w:szCs w:val="20"/>
        </w:rPr>
      </w:pPr>
      <w:r w:rsidRPr="004310A3">
        <w:rPr>
          <w:rFonts w:cs="Arial"/>
          <w:sz w:val="20"/>
          <w:szCs w:val="20"/>
        </w:rPr>
        <w:t>at changes of shift</w:t>
      </w:r>
    </w:p>
    <w:p w14:paraId="16061039" w14:textId="77777777" w:rsidR="00820521" w:rsidRPr="004310A3" w:rsidRDefault="00820521" w:rsidP="00AB27D6">
      <w:pPr>
        <w:pStyle w:val="Bulletpointlevel1"/>
        <w:numPr>
          <w:ilvl w:val="1"/>
          <w:numId w:val="1"/>
        </w:numPr>
        <w:rPr>
          <w:rFonts w:cs="Arial"/>
          <w:sz w:val="20"/>
          <w:szCs w:val="20"/>
        </w:rPr>
      </w:pPr>
      <w:r w:rsidRPr="004310A3">
        <w:rPr>
          <w:rFonts w:cs="Arial"/>
          <w:sz w:val="20"/>
          <w:szCs w:val="20"/>
        </w:rPr>
        <w:t>at discharge to ambulatory and community care</w:t>
      </w:r>
    </w:p>
    <w:p w14:paraId="01A91561" w14:textId="77777777" w:rsidR="00820521" w:rsidRPr="004310A3" w:rsidRDefault="00820521" w:rsidP="00AB27D6">
      <w:pPr>
        <w:pStyle w:val="Bulletpointlevel1"/>
        <w:rPr>
          <w:rFonts w:cs="Arial"/>
          <w:sz w:val="20"/>
          <w:szCs w:val="20"/>
        </w:rPr>
      </w:pPr>
      <w:r w:rsidRPr="004310A3">
        <w:rPr>
          <w:rFonts w:cs="Arial"/>
          <w:sz w:val="20"/>
          <w:szCs w:val="20"/>
        </w:rPr>
        <w:t>ensure continuation of care</w:t>
      </w:r>
    </w:p>
    <w:p w14:paraId="4EA5E655" w14:textId="77777777" w:rsidR="00820521" w:rsidRPr="004310A3" w:rsidRDefault="00820521" w:rsidP="00AB27D6">
      <w:pPr>
        <w:pStyle w:val="Bulletpointlevel1"/>
        <w:rPr>
          <w:rFonts w:cs="Arial"/>
          <w:sz w:val="20"/>
          <w:szCs w:val="20"/>
        </w:rPr>
      </w:pPr>
      <w:r w:rsidRPr="004310A3">
        <w:rPr>
          <w:rFonts w:cs="Arial"/>
          <w:sz w:val="20"/>
          <w:szCs w:val="20"/>
        </w:rPr>
        <w:t>share patient information with other health care providers in conjunction with the transfer of responsibility for patient care</w:t>
      </w:r>
    </w:p>
    <w:p w14:paraId="4D821848" w14:textId="77777777" w:rsidR="00820521" w:rsidRPr="004310A3" w:rsidRDefault="00820521" w:rsidP="00AB27D6">
      <w:pPr>
        <w:pStyle w:val="Bulletpointlevel1"/>
        <w:rPr>
          <w:rFonts w:cs="Arial"/>
          <w:sz w:val="20"/>
          <w:szCs w:val="20"/>
        </w:rPr>
      </w:pPr>
      <w:r w:rsidRPr="004310A3">
        <w:rPr>
          <w:rFonts w:cs="Arial"/>
          <w:sz w:val="20"/>
          <w:szCs w:val="20"/>
        </w:rPr>
        <w:t>select modes of information transfer, such as oral and written format</w:t>
      </w:r>
    </w:p>
    <w:p w14:paraId="12EA5973" w14:textId="77777777" w:rsidR="00820521" w:rsidRPr="004310A3" w:rsidRDefault="00820521" w:rsidP="00AB27D6">
      <w:pPr>
        <w:pStyle w:val="Bulletpointlevel1"/>
        <w:rPr>
          <w:rFonts w:cs="Arial"/>
          <w:sz w:val="20"/>
          <w:szCs w:val="20"/>
        </w:rPr>
      </w:pPr>
      <w:r w:rsidRPr="004310A3">
        <w:rPr>
          <w:rFonts w:cs="Arial"/>
          <w:sz w:val="20"/>
          <w:szCs w:val="20"/>
        </w:rPr>
        <w:t>communicate (at least):</w:t>
      </w:r>
    </w:p>
    <w:p w14:paraId="43765BB5" w14:textId="77777777" w:rsidR="00820521" w:rsidRPr="004310A3" w:rsidRDefault="00820521" w:rsidP="00AB27D6">
      <w:pPr>
        <w:pStyle w:val="Bulletpointlevel1"/>
        <w:numPr>
          <w:ilvl w:val="1"/>
          <w:numId w:val="1"/>
        </w:numPr>
        <w:rPr>
          <w:rFonts w:cs="Arial"/>
          <w:sz w:val="20"/>
          <w:szCs w:val="20"/>
        </w:rPr>
      </w:pPr>
      <w:r w:rsidRPr="004310A3">
        <w:rPr>
          <w:rFonts w:cs="Arial"/>
          <w:sz w:val="20"/>
          <w:szCs w:val="20"/>
        </w:rPr>
        <w:t>patient demographics</w:t>
      </w:r>
    </w:p>
    <w:p w14:paraId="2EA8FACF" w14:textId="77777777" w:rsidR="00820521" w:rsidRPr="004310A3" w:rsidRDefault="00820521" w:rsidP="00AB27D6">
      <w:pPr>
        <w:pStyle w:val="Bulletpointlevel1"/>
        <w:numPr>
          <w:ilvl w:val="1"/>
          <w:numId w:val="1"/>
        </w:numPr>
        <w:rPr>
          <w:rFonts w:cs="Arial"/>
          <w:sz w:val="20"/>
          <w:szCs w:val="20"/>
        </w:rPr>
      </w:pPr>
      <w:r w:rsidRPr="004310A3">
        <w:rPr>
          <w:rFonts w:cs="Arial"/>
          <w:sz w:val="20"/>
          <w:szCs w:val="20"/>
        </w:rPr>
        <w:t>concise medical history</w:t>
      </w:r>
    </w:p>
    <w:p w14:paraId="23AA98B0" w14:textId="77777777" w:rsidR="00820521" w:rsidRPr="004310A3" w:rsidRDefault="00820521" w:rsidP="00AB27D6">
      <w:pPr>
        <w:pStyle w:val="Bulletpointlevel1"/>
        <w:numPr>
          <w:ilvl w:val="1"/>
          <w:numId w:val="1"/>
        </w:numPr>
        <w:rPr>
          <w:rFonts w:cs="Arial"/>
          <w:sz w:val="20"/>
          <w:szCs w:val="20"/>
        </w:rPr>
      </w:pPr>
      <w:r w:rsidRPr="004310A3">
        <w:rPr>
          <w:rFonts w:cs="Arial"/>
          <w:sz w:val="20"/>
          <w:szCs w:val="20"/>
        </w:rPr>
        <w:t>current problems and issues</w:t>
      </w:r>
    </w:p>
    <w:p w14:paraId="62B06855" w14:textId="77777777" w:rsidR="00820521" w:rsidRPr="004310A3" w:rsidRDefault="00820521" w:rsidP="00AB27D6">
      <w:pPr>
        <w:pStyle w:val="Bulletpointlevel1"/>
        <w:numPr>
          <w:ilvl w:val="1"/>
          <w:numId w:val="1"/>
        </w:numPr>
        <w:rPr>
          <w:rFonts w:cs="Arial"/>
          <w:sz w:val="20"/>
          <w:szCs w:val="20"/>
        </w:rPr>
      </w:pPr>
      <w:r w:rsidRPr="004310A3">
        <w:rPr>
          <w:rFonts w:cs="Arial"/>
          <w:sz w:val="20"/>
          <w:szCs w:val="20"/>
        </w:rPr>
        <w:t>details of pertinent and pending investigation results</w:t>
      </w:r>
    </w:p>
    <w:p w14:paraId="249F8143" w14:textId="77777777" w:rsidR="00820521" w:rsidRPr="004310A3" w:rsidRDefault="00820521" w:rsidP="00AB27D6">
      <w:pPr>
        <w:pStyle w:val="Bulletpointlevel1"/>
        <w:numPr>
          <w:ilvl w:val="1"/>
          <w:numId w:val="1"/>
        </w:numPr>
        <w:rPr>
          <w:rFonts w:cs="Arial"/>
          <w:sz w:val="20"/>
          <w:szCs w:val="20"/>
        </w:rPr>
      </w:pPr>
      <w:r w:rsidRPr="004310A3">
        <w:rPr>
          <w:rFonts w:cs="Arial"/>
          <w:sz w:val="20"/>
          <w:szCs w:val="20"/>
        </w:rPr>
        <w:t>medical and multidisciplinary care plans</w:t>
      </w:r>
    </w:p>
    <w:p w14:paraId="162EAEE6" w14:textId="77777777" w:rsidR="00820521" w:rsidRPr="004310A3" w:rsidRDefault="00820521" w:rsidP="00AB27D6">
      <w:pPr>
        <w:pStyle w:val="Bulletpointlevel1"/>
        <w:numPr>
          <w:ilvl w:val="1"/>
          <w:numId w:val="1"/>
        </w:numPr>
        <w:rPr>
          <w:rFonts w:cs="Arial"/>
          <w:sz w:val="20"/>
          <w:szCs w:val="20"/>
        </w:rPr>
      </w:pPr>
      <w:r w:rsidRPr="004310A3">
        <w:rPr>
          <w:rFonts w:cs="Arial"/>
          <w:sz w:val="20"/>
          <w:szCs w:val="20"/>
        </w:rPr>
        <w:t>upcoming possibilities</w:t>
      </w:r>
    </w:p>
    <w:p w14:paraId="2D371A18" w14:textId="77777777" w:rsidR="005F01E9" w:rsidRDefault="00820521" w:rsidP="005F01E9">
      <w:pPr>
        <w:pStyle w:val="Bulletpointlevel1"/>
        <w:rPr>
          <w:rFonts w:cs="Arial"/>
          <w:sz w:val="20"/>
          <w:szCs w:val="20"/>
        </w:rPr>
      </w:pPr>
      <w:r w:rsidRPr="004310A3">
        <w:rPr>
          <w:rFonts w:cs="Arial"/>
          <w:sz w:val="20"/>
          <w:szCs w:val="20"/>
        </w:rPr>
        <w:t>perform this activity in multiple settings, including inpatient and ambulatory care settings and in emergency departments</w:t>
      </w:r>
    </w:p>
    <w:p w14:paraId="47AC4138" w14:textId="657ED682" w:rsidR="00820521" w:rsidRPr="004310A3" w:rsidRDefault="00820521" w:rsidP="00AB27D6">
      <w:pPr>
        <w:rPr>
          <w:rFonts w:cs="Arial"/>
          <w:b/>
          <w:color w:val="1F3864" w:themeColor="accent1" w:themeShade="80"/>
          <w:sz w:val="20"/>
          <w:szCs w:val="20"/>
        </w:rPr>
      </w:pPr>
      <w:r w:rsidRPr="004310A3">
        <w:rPr>
          <w:rFonts w:cs="Arial"/>
          <w:b/>
          <w:color w:val="1F3864" w:themeColor="accent1" w:themeShade="80"/>
          <w:sz w:val="20"/>
          <w:szCs w:val="20"/>
        </w:rPr>
        <w:t>Investigations</w:t>
      </w:r>
    </w:p>
    <w:p w14:paraId="364ECF6C" w14:textId="77777777" w:rsidR="00820521" w:rsidRPr="004310A3" w:rsidRDefault="00820521" w:rsidP="00AB27D6">
      <w:pPr>
        <w:rPr>
          <w:rFonts w:cs="Arial"/>
          <w:b/>
          <w:sz w:val="20"/>
          <w:szCs w:val="20"/>
          <w:lang w:eastAsia="en-US"/>
        </w:rPr>
      </w:pPr>
      <w:r w:rsidRPr="004310A3">
        <w:rPr>
          <w:rFonts w:cs="Arial"/>
          <w:b/>
          <w:sz w:val="20"/>
          <w:szCs w:val="20"/>
        </w:rPr>
        <w:t>Choose, organise, and interpret investigations</w:t>
      </w:r>
    </w:p>
    <w:p w14:paraId="0878200E" w14:textId="77777777" w:rsidR="00820521" w:rsidRPr="004310A3" w:rsidRDefault="00820521" w:rsidP="00AB27D6">
      <w:pPr>
        <w:pStyle w:val="Bulletpointlevel1"/>
        <w:numPr>
          <w:ilvl w:val="0"/>
          <w:numId w:val="0"/>
        </w:numPr>
        <w:ind w:left="360" w:hanging="360"/>
        <w:rPr>
          <w:rFonts w:cs="Arial"/>
          <w:sz w:val="20"/>
          <w:szCs w:val="20"/>
        </w:rPr>
      </w:pPr>
      <w:r w:rsidRPr="004310A3">
        <w:rPr>
          <w:rFonts w:cs="Arial"/>
          <w:sz w:val="20"/>
          <w:szCs w:val="20"/>
        </w:rPr>
        <w:t>This activity requires the ability to:</w:t>
      </w:r>
    </w:p>
    <w:p w14:paraId="037266F2" w14:textId="77777777" w:rsidR="00820521" w:rsidRPr="004310A3" w:rsidRDefault="00820521" w:rsidP="00AB27D6">
      <w:pPr>
        <w:pStyle w:val="Bulletpointlevel1"/>
        <w:rPr>
          <w:rFonts w:cs="Arial"/>
          <w:sz w:val="20"/>
          <w:szCs w:val="20"/>
        </w:rPr>
      </w:pPr>
      <w:r w:rsidRPr="004310A3">
        <w:rPr>
          <w:rFonts w:cs="Arial"/>
          <w:sz w:val="20"/>
          <w:szCs w:val="20"/>
        </w:rPr>
        <w:t>plan, rationalise, and arrange investigations</w:t>
      </w:r>
    </w:p>
    <w:p w14:paraId="56E40BAF" w14:textId="77777777" w:rsidR="00820521" w:rsidRPr="004310A3" w:rsidRDefault="00820521" w:rsidP="00AB27D6">
      <w:pPr>
        <w:pStyle w:val="Bulletpointlevel1"/>
        <w:rPr>
          <w:rFonts w:cs="Arial"/>
          <w:sz w:val="20"/>
          <w:szCs w:val="20"/>
        </w:rPr>
      </w:pPr>
      <w:r w:rsidRPr="004310A3">
        <w:rPr>
          <w:rFonts w:cs="Arial"/>
          <w:sz w:val="20"/>
          <w:szCs w:val="20"/>
        </w:rPr>
        <w:t>discuss investigative plans with patients, their families, or carers, and support them to make informed choices</w:t>
      </w:r>
    </w:p>
    <w:p w14:paraId="05A11424" w14:textId="77777777" w:rsidR="00820521" w:rsidRPr="004310A3" w:rsidRDefault="00820521" w:rsidP="00AB27D6">
      <w:pPr>
        <w:pStyle w:val="Bulletpointlevel1"/>
        <w:rPr>
          <w:rFonts w:cs="Arial"/>
          <w:sz w:val="20"/>
          <w:szCs w:val="20"/>
        </w:rPr>
      </w:pPr>
      <w:r w:rsidRPr="004310A3">
        <w:rPr>
          <w:rFonts w:cs="Arial"/>
          <w:sz w:val="20"/>
          <w:szCs w:val="20"/>
        </w:rPr>
        <w:t>follow-up the results of investigations and interpret the results independently</w:t>
      </w:r>
    </w:p>
    <w:p w14:paraId="0F8E5B35" w14:textId="77777777" w:rsidR="00820521" w:rsidRPr="004310A3" w:rsidRDefault="00820521" w:rsidP="00AB27D6">
      <w:pPr>
        <w:pStyle w:val="Bulletpointlevel1"/>
        <w:rPr>
          <w:rFonts w:cs="Arial"/>
          <w:sz w:val="20"/>
          <w:szCs w:val="20"/>
        </w:rPr>
      </w:pPr>
      <w:r w:rsidRPr="004310A3">
        <w:rPr>
          <w:rFonts w:cs="Arial"/>
          <w:sz w:val="20"/>
          <w:szCs w:val="20"/>
        </w:rPr>
        <w:t>follow-up investigations that have been ordered but not performed</w:t>
      </w:r>
    </w:p>
    <w:p w14:paraId="634DC795" w14:textId="77777777" w:rsidR="00820521" w:rsidRPr="004310A3" w:rsidRDefault="00820521" w:rsidP="00AB27D6">
      <w:pPr>
        <w:pStyle w:val="Bulletpointlevel1"/>
        <w:rPr>
          <w:rFonts w:cs="Arial"/>
          <w:sz w:val="20"/>
          <w:szCs w:val="20"/>
        </w:rPr>
      </w:pPr>
      <w:r w:rsidRPr="004310A3">
        <w:rPr>
          <w:rFonts w:cs="Arial"/>
          <w:sz w:val="20"/>
          <w:szCs w:val="20"/>
        </w:rPr>
        <w:t>communicate results of investigations with patients</w:t>
      </w:r>
    </w:p>
    <w:p w14:paraId="39EE9C56" w14:textId="77777777" w:rsidR="00820521" w:rsidRPr="004310A3" w:rsidRDefault="00820521" w:rsidP="00AB27D6">
      <w:pPr>
        <w:pStyle w:val="Bulletpointlevel1"/>
        <w:rPr>
          <w:rFonts w:cs="Arial"/>
          <w:sz w:val="20"/>
          <w:szCs w:val="20"/>
        </w:rPr>
      </w:pPr>
      <w:r w:rsidRPr="004310A3">
        <w:rPr>
          <w:rFonts w:cs="Arial"/>
          <w:sz w:val="20"/>
          <w:szCs w:val="20"/>
        </w:rPr>
        <w:t>modify management plans based on new information</w:t>
      </w:r>
    </w:p>
    <w:p w14:paraId="11F056BA" w14:textId="77777777" w:rsidR="00820521" w:rsidRPr="004310A3" w:rsidRDefault="00820521" w:rsidP="00AB27D6">
      <w:pPr>
        <w:pStyle w:val="Bulletpointlevel1"/>
        <w:rPr>
          <w:rFonts w:cs="Arial"/>
          <w:b/>
          <w:sz w:val="20"/>
          <w:szCs w:val="20"/>
          <w:lang w:eastAsia="en-US"/>
        </w:rPr>
      </w:pPr>
      <w:r w:rsidRPr="004310A3">
        <w:rPr>
          <w:rFonts w:cs="Arial"/>
          <w:sz w:val="20"/>
          <w:szCs w:val="20"/>
        </w:rPr>
        <w:lastRenderedPageBreak/>
        <w:t>perform this activity in multiple settings, including inpatient and ambulatory care settings and in emergency departments.</w:t>
      </w:r>
    </w:p>
    <w:p w14:paraId="723DEF54" w14:textId="4222AECA" w:rsidR="00820521" w:rsidRPr="004310A3" w:rsidRDefault="00820521" w:rsidP="00AB27D6">
      <w:pPr>
        <w:rPr>
          <w:rFonts w:cs="Arial"/>
          <w:b/>
          <w:color w:val="1F3864" w:themeColor="accent1" w:themeShade="80"/>
          <w:sz w:val="20"/>
          <w:szCs w:val="20"/>
        </w:rPr>
      </w:pPr>
      <w:r w:rsidRPr="004310A3">
        <w:rPr>
          <w:rFonts w:cs="Arial"/>
          <w:b/>
          <w:color w:val="1F3864" w:themeColor="accent1" w:themeShade="80"/>
          <w:sz w:val="20"/>
          <w:szCs w:val="20"/>
        </w:rPr>
        <w:t>Acutely unwell patients</w:t>
      </w:r>
    </w:p>
    <w:p w14:paraId="4D136E70" w14:textId="77777777" w:rsidR="00820521" w:rsidRPr="004310A3" w:rsidRDefault="00820521" w:rsidP="00AB27D6">
      <w:pPr>
        <w:rPr>
          <w:rFonts w:cs="Arial"/>
          <w:b/>
          <w:sz w:val="20"/>
          <w:szCs w:val="20"/>
          <w:lang w:eastAsia="en-US"/>
        </w:rPr>
      </w:pPr>
      <w:r w:rsidRPr="004310A3">
        <w:rPr>
          <w:rFonts w:cs="Arial"/>
          <w:b/>
          <w:sz w:val="20"/>
          <w:szCs w:val="20"/>
        </w:rPr>
        <w:t>Assess and manage acutely unwell patients</w:t>
      </w:r>
    </w:p>
    <w:p w14:paraId="7D80A184" w14:textId="77777777" w:rsidR="00820521" w:rsidRPr="004310A3" w:rsidRDefault="00820521" w:rsidP="00AB27D6">
      <w:pPr>
        <w:rPr>
          <w:rFonts w:cs="Arial"/>
          <w:sz w:val="20"/>
          <w:szCs w:val="20"/>
        </w:rPr>
      </w:pPr>
      <w:r w:rsidRPr="004310A3">
        <w:rPr>
          <w:rFonts w:cs="Arial"/>
          <w:sz w:val="20"/>
          <w:szCs w:val="20"/>
        </w:rPr>
        <w:t>This activity requires the ability to:</w:t>
      </w:r>
    </w:p>
    <w:p w14:paraId="4AC13532" w14:textId="77777777" w:rsidR="00820521" w:rsidRPr="004310A3" w:rsidRDefault="00820521" w:rsidP="00AB27D6">
      <w:pPr>
        <w:pStyle w:val="Bulletpointlevel1"/>
        <w:rPr>
          <w:rFonts w:cs="Arial"/>
          <w:sz w:val="20"/>
          <w:szCs w:val="20"/>
        </w:rPr>
      </w:pPr>
      <w:r w:rsidRPr="004310A3">
        <w:rPr>
          <w:rFonts w:cs="Arial"/>
          <w:sz w:val="20"/>
          <w:szCs w:val="20"/>
        </w:rPr>
        <w:t>assess seriously unwell or injured patients and initiate management, including mobilising available resources</w:t>
      </w:r>
    </w:p>
    <w:p w14:paraId="71229CE6" w14:textId="77777777" w:rsidR="00820521" w:rsidRPr="004310A3" w:rsidRDefault="00820521" w:rsidP="00AB27D6">
      <w:pPr>
        <w:pStyle w:val="Bulletpointlevel1"/>
        <w:rPr>
          <w:rFonts w:cs="Arial"/>
          <w:sz w:val="20"/>
          <w:szCs w:val="20"/>
        </w:rPr>
      </w:pPr>
      <w:r w:rsidRPr="004310A3">
        <w:rPr>
          <w:rFonts w:cs="Arial"/>
          <w:sz w:val="20"/>
          <w:szCs w:val="20"/>
        </w:rPr>
        <w:t>recognise clinical deterioration and respond by following the local process for escalation of care</w:t>
      </w:r>
    </w:p>
    <w:p w14:paraId="57EA064F" w14:textId="77777777" w:rsidR="00820521" w:rsidRPr="004310A3" w:rsidRDefault="00820521" w:rsidP="00AB27D6">
      <w:pPr>
        <w:pStyle w:val="Bulletpointlevel1"/>
        <w:rPr>
          <w:rFonts w:cs="Arial"/>
          <w:sz w:val="20"/>
          <w:szCs w:val="20"/>
        </w:rPr>
      </w:pPr>
      <w:r w:rsidRPr="004310A3">
        <w:rPr>
          <w:rFonts w:cs="Arial"/>
          <w:sz w:val="20"/>
          <w:szCs w:val="20"/>
        </w:rPr>
        <w:t>recognise and manage acutely unwell patients who require resuscitation</w:t>
      </w:r>
    </w:p>
    <w:p w14:paraId="4800EE20" w14:textId="77777777" w:rsidR="00820521" w:rsidRPr="004310A3" w:rsidRDefault="00820521" w:rsidP="00AB27D6">
      <w:pPr>
        <w:pStyle w:val="Bulletpointlevel1"/>
        <w:rPr>
          <w:rFonts w:cs="Arial"/>
          <w:sz w:val="20"/>
          <w:szCs w:val="20"/>
        </w:rPr>
      </w:pPr>
      <w:r w:rsidRPr="004310A3">
        <w:rPr>
          <w:rFonts w:cs="Arial"/>
          <w:sz w:val="20"/>
          <w:szCs w:val="20"/>
        </w:rPr>
        <w:t>lead the resuscitation team initially, and involve other necessary services, such as intensive care or retrieval services</w:t>
      </w:r>
    </w:p>
    <w:p w14:paraId="66BC0AE7" w14:textId="77777777" w:rsidR="00820521" w:rsidRPr="004310A3" w:rsidRDefault="00820521" w:rsidP="00AB27D6">
      <w:pPr>
        <w:pStyle w:val="Bulletpointlevel1"/>
        <w:rPr>
          <w:rFonts w:cs="Arial"/>
          <w:sz w:val="20"/>
          <w:szCs w:val="20"/>
        </w:rPr>
      </w:pPr>
      <w:r w:rsidRPr="004310A3">
        <w:rPr>
          <w:rFonts w:cs="Arial"/>
          <w:sz w:val="20"/>
          <w:szCs w:val="20"/>
        </w:rPr>
        <w:t>perform this activity primarily in inpatient settings</w:t>
      </w:r>
    </w:p>
    <w:p w14:paraId="2C20DD19" w14:textId="77777777" w:rsidR="005F01E9" w:rsidRPr="004310A3" w:rsidRDefault="005F01E9" w:rsidP="00AB27D6">
      <w:pPr>
        <w:rPr>
          <w:rFonts w:cs="Arial"/>
          <w:sz w:val="20"/>
          <w:szCs w:val="20"/>
        </w:rPr>
      </w:pPr>
    </w:p>
    <w:p w14:paraId="2B82801D" w14:textId="397A83D9" w:rsidR="00820521" w:rsidRPr="004310A3" w:rsidRDefault="00820521" w:rsidP="00AB27D6">
      <w:pPr>
        <w:rPr>
          <w:rFonts w:cs="Arial"/>
          <w:b/>
          <w:color w:val="1F3864" w:themeColor="accent1" w:themeShade="80"/>
          <w:sz w:val="20"/>
          <w:szCs w:val="20"/>
        </w:rPr>
      </w:pPr>
      <w:r w:rsidRPr="004310A3">
        <w:rPr>
          <w:rFonts w:cs="Arial"/>
          <w:b/>
          <w:color w:val="1F3864" w:themeColor="accent1" w:themeShade="80"/>
          <w:sz w:val="20"/>
          <w:szCs w:val="20"/>
        </w:rPr>
        <w:t>Procedures</w:t>
      </w:r>
    </w:p>
    <w:p w14:paraId="4879AF60" w14:textId="77777777" w:rsidR="00820521" w:rsidRPr="004310A3" w:rsidRDefault="00820521" w:rsidP="00AB27D6">
      <w:pPr>
        <w:rPr>
          <w:rFonts w:cs="Arial"/>
          <w:b/>
          <w:sz w:val="20"/>
          <w:szCs w:val="20"/>
          <w:lang w:eastAsia="en-US"/>
        </w:rPr>
      </w:pPr>
      <w:r w:rsidRPr="004310A3">
        <w:rPr>
          <w:rFonts w:cs="Arial"/>
          <w:b/>
          <w:sz w:val="20"/>
          <w:szCs w:val="20"/>
        </w:rPr>
        <w:t>Plan, prepare for, perform, and provide after care for important procedures</w:t>
      </w:r>
    </w:p>
    <w:p w14:paraId="7F49E3B7" w14:textId="77777777" w:rsidR="00820521" w:rsidRPr="004310A3" w:rsidRDefault="00820521" w:rsidP="00AB27D6">
      <w:pPr>
        <w:rPr>
          <w:rFonts w:cs="Arial"/>
          <w:sz w:val="20"/>
          <w:szCs w:val="20"/>
        </w:rPr>
      </w:pPr>
      <w:r w:rsidRPr="004310A3">
        <w:rPr>
          <w:rFonts w:cs="Arial"/>
          <w:sz w:val="20"/>
          <w:szCs w:val="20"/>
        </w:rPr>
        <w:t>This activity requires the ability to:</w:t>
      </w:r>
    </w:p>
    <w:p w14:paraId="50B1EE9F" w14:textId="77777777" w:rsidR="00820521" w:rsidRPr="004310A3" w:rsidRDefault="00820521" w:rsidP="00AB27D6">
      <w:pPr>
        <w:pStyle w:val="Bulletpointlevel1"/>
        <w:rPr>
          <w:rFonts w:cs="Arial"/>
          <w:sz w:val="20"/>
          <w:szCs w:val="20"/>
        </w:rPr>
      </w:pPr>
      <w:r w:rsidRPr="004310A3">
        <w:rPr>
          <w:rFonts w:cs="Arial"/>
          <w:sz w:val="20"/>
          <w:szCs w:val="20"/>
        </w:rPr>
        <w:t>select procedures</w:t>
      </w:r>
    </w:p>
    <w:p w14:paraId="551C2F70" w14:textId="77777777" w:rsidR="00820521" w:rsidRPr="004310A3" w:rsidRDefault="00820521" w:rsidP="00AB27D6">
      <w:pPr>
        <w:pStyle w:val="Bulletpointlevel1"/>
        <w:rPr>
          <w:rFonts w:cs="Arial"/>
          <w:sz w:val="20"/>
          <w:szCs w:val="20"/>
        </w:rPr>
      </w:pPr>
      <w:r w:rsidRPr="004310A3">
        <w:rPr>
          <w:rFonts w:cs="Arial"/>
          <w:sz w:val="20"/>
          <w:szCs w:val="20"/>
        </w:rPr>
        <w:t>work in partnership with patients and their families or carers to make choices that are right for them, including obtaining consent</w:t>
      </w:r>
    </w:p>
    <w:p w14:paraId="3554C82F" w14:textId="77777777" w:rsidR="00820521" w:rsidRPr="004310A3" w:rsidRDefault="00820521" w:rsidP="00AB27D6">
      <w:pPr>
        <w:pStyle w:val="Bulletpointlevel1"/>
        <w:rPr>
          <w:rFonts w:cs="Arial"/>
          <w:sz w:val="20"/>
          <w:szCs w:val="20"/>
        </w:rPr>
      </w:pPr>
      <w:r w:rsidRPr="004310A3">
        <w:rPr>
          <w:rFonts w:cs="Arial"/>
          <w:sz w:val="20"/>
          <w:szCs w:val="20"/>
        </w:rPr>
        <w:t>set up the equipment, maintaining a sterile field</w:t>
      </w:r>
    </w:p>
    <w:p w14:paraId="10908D84" w14:textId="77777777" w:rsidR="00820521" w:rsidRPr="004310A3" w:rsidRDefault="00820521" w:rsidP="00AB27D6">
      <w:pPr>
        <w:pStyle w:val="Bulletpointlevel1"/>
        <w:rPr>
          <w:rFonts w:cs="Arial"/>
          <w:sz w:val="20"/>
          <w:szCs w:val="20"/>
        </w:rPr>
      </w:pPr>
      <w:r w:rsidRPr="004310A3">
        <w:rPr>
          <w:rFonts w:cs="Arial"/>
          <w:sz w:val="20"/>
          <w:szCs w:val="20"/>
        </w:rPr>
        <w:t>perform procedures</w:t>
      </w:r>
    </w:p>
    <w:p w14:paraId="1491BDA6" w14:textId="77777777" w:rsidR="00820521" w:rsidRPr="004310A3" w:rsidRDefault="00820521" w:rsidP="00AB27D6">
      <w:pPr>
        <w:pStyle w:val="Bulletpointlevel1"/>
        <w:rPr>
          <w:rFonts w:cs="Arial"/>
          <w:sz w:val="20"/>
          <w:szCs w:val="20"/>
        </w:rPr>
      </w:pPr>
      <w:r w:rsidRPr="004310A3">
        <w:rPr>
          <w:rFonts w:cs="Arial"/>
          <w:sz w:val="20"/>
          <w:szCs w:val="20"/>
        </w:rPr>
        <w:t>provide after care for patients, and communicate after-care protocols and instructions to patients and medical and nursing staff</w:t>
      </w:r>
    </w:p>
    <w:p w14:paraId="362541BA" w14:textId="77777777" w:rsidR="00820521" w:rsidRPr="004310A3" w:rsidRDefault="00820521" w:rsidP="00AB27D6">
      <w:pPr>
        <w:pStyle w:val="Bulletpointlevel1"/>
        <w:rPr>
          <w:rFonts w:cs="Arial"/>
          <w:sz w:val="20"/>
          <w:szCs w:val="20"/>
        </w:rPr>
      </w:pPr>
      <w:r w:rsidRPr="004310A3">
        <w:rPr>
          <w:rFonts w:cs="Arial"/>
          <w:sz w:val="20"/>
          <w:szCs w:val="20"/>
        </w:rPr>
        <w:t>perform this activity in multiple settings, including inpatient and ambulatory care settings and in emergency departments.</w:t>
      </w:r>
    </w:p>
    <w:p w14:paraId="4E574DCB" w14:textId="77777777" w:rsidR="00820521" w:rsidRPr="004310A3" w:rsidRDefault="00820521" w:rsidP="00AB27D6">
      <w:pPr>
        <w:rPr>
          <w:rFonts w:cs="Arial"/>
          <w:sz w:val="20"/>
          <w:szCs w:val="20"/>
        </w:rPr>
      </w:pPr>
      <w:r w:rsidRPr="004310A3">
        <w:rPr>
          <w:rFonts w:cs="Arial"/>
          <w:sz w:val="20"/>
          <w:szCs w:val="20"/>
        </w:rPr>
        <w:t>This activity does not include complex procedures that require specialist training or are inappropriate for Basic Trainees.</w:t>
      </w:r>
    </w:p>
    <w:p w14:paraId="06503AB1" w14:textId="77777777" w:rsidR="00820521" w:rsidRPr="004310A3" w:rsidRDefault="00820521" w:rsidP="00AB27D6">
      <w:pPr>
        <w:rPr>
          <w:rFonts w:cs="Arial"/>
          <w:sz w:val="20"/>
          <w:szCs w:val="20"/>
        </w:rPr>
      </w:pPr>
    </w:p>
    <w:p w14:paraId="1BD4372D" w14:textId="77777777" w:rsidR="00206FCC" w:rsidRDefault="00206FCC">
      <w:pPr>
        <w:spacing w:before="0" w:line="259" w:lineRule="auto"/>
        <w:rPr>
          <w:rFonts w:cs="Arial"/>
          <w:b/>
          <w:color w:val="1F3864" w:themeColor="accent1" w:themeShade="80"/>
          <w:sz w:val="20"/>
          <w:szCs w:val="20"/>
        </w:rPr>
      </w:pPr>
      <w:r>
        <w:rPr>
          <w:rFonts w:cs="Arial"/>
          <w:b/>
          <w:color w:val="1F3864" w:themeColor="accent1" w:themeShade="80"/>
          <w:sz w:val="20"/>
          <w:szCs w:val="20"/>
        </w:rPr>
        <w:br w:type="page"/>
      </w:r>
    </w:p>
    <w:p w14:paraId="4EE858E3" w14:textId="23555615" w:rsidR="00820521" w:rsidRPr="004310A3" w:rsidRDefault="00820521" w:rsidP="00AB27D6">
      <w:pPr>
        <w:rPr>
          <w:rFonts w:cs="Arial"/>
          <w:b/>
          <w:color w:val="1F3864" w:themeColor="accent1" w:themeShade="80"/>
          <w:sz w:val="20"/>
          <w:szCs w:val="20"/>
        </w:rPr>
      </w:pPr>
      <w:r w:rsidRPr="004310A3">
        <w:rPr>
          <w:rFonts w:cs="Arial"/>
          <w:b/>
          <w:color w:val="1F3864" w:themeColor="accent1" w:themeShade="80"/>
          <w:sz w:val="20"/>
          <w:szCs w:val="20"/>
        </w:rPr>
        <w:lastRenderedPageBreak/>
        <w:t>Professional behaviours</w:t>
      </w:r>
    </w:p>
    <w:p w14:paraId="42A6EC55" w14:textId="77777777" w:rsidR="00820521" w:rsidRPr="004310A3" w:rsidRDefault="00820521" w:rsidP="00AB27D6">
      <w:pPr>
        <w:rPr>
          <w:rFonts w:cs="Arial"/>
          <w:b/>
          <w:sz w:val="20"/>
          <w:szCs w:val="20"/>
          <w:lang w:eastAsia="en-US"/>
        </w:rPr>
      </w:pPr>
      <w:r w:rsidRPr="004310A3">
        <w:rPr>
          <w:rFonts w:cs="Arial"/>
          <w:b/>
          <w:sz w:val="20"/>
          <w:szCs w:val="20"/>
        </w:rPr>
        <w:t xml:space="preserve">Behave in accordance with the expected professional behaviours, values, and practices </w:t>
      </w:r>
    </w:p>
    <w:p w14:paraId="18C559FD" w14:textId="2E0799C0" w:rsidR="00820521" w:rsidRDefault="00820521" w:rsidP="00AB27D6">
      <w:pPr>
        <w:rPr>
          <w:rFonts w:cs="Arial"/>
          <w:sz w:val="20"/>
          <w:szCs w:val="20"/>
        </w:rPr>
      </w:pPr>
      <w:r w:rsidRPr="004310A3">
        <w:rPr>
          <w:rFonts w:cs="Arial"/>
          <w:sz w:val="20"/>
          <w:szCs w:val="20"/>
        </w:rPr>
        <w:t>This requires meeting the competencies expected of Basic Trainees in the ten RACP domains of professional practice</w:t>
      </w:r>
      <w:r w:rsidR="00992FD5">
        <w:rPr>
          <w:rFonts w:cs="Arial"/>
          <w:sz w:val="20"/>
          <w:szCs w:val="20"/>
        </w:rPr>
        <w:t>, which are summarised as the following Professional Standards.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single" w:sz="4" w:space="0" w:color="F2F2F2" w:themeColor="background1" w:themeShade="F2"/>
        </w:tblBorders>
        <w:tblLayout w:type="fixed"/>
        <w:tblLook w:val="04A0" w:firstRow="1" w:lastRow="0" w:firstColumn="1" w:lastColumn="0" w:noHBand="0" w:noVBand="1"/>
      </w:tblPr>
      <w:tblGrid>
        <w:gridCol w:w="1560"/>
        <w:gridCol w:w="7654"/>
      </w:tblGrid>
      <w:tr w:rsidR="00A40A48" w:rsidRPr="004310A3" w14:paraId="126CAB85" w14:textId="77777777" w:rsidTr="00A40A48">
        <w:trPr>
          <w:trHeight w:val="377"/>
        </w:trPr>
        <w:tc>
          <w:tcPr>
            <w:tcW w:w="1560" w:type="dxa"/>
            <w:vAlign w:val="center"/>
          </w:tcPr>
          <w:p w14:paraId="1A13BB8E" w14:textId="541D293E" w:rsidR="00A40A48" w:rsidRPr="004310A3" w:rsidRDefault="00A40A48" w:rsidP="00A40A48">
            <w:pPr>
              <w:pStyle w:val="Bulletpointlevel1"/>
              <w:numPr>
                <w:ilvl w:val="0"/>
                <w:numId w:val="0"/>
              </w:numPr>
              <w:spacing w:before="60" w:after="60"/>
              <w:contextualSpacing w:val="0"/>
              <w:rPr>
                <w:rFonts w:cs="Arial"/>
                <w:b/>
                <w:sz w:val="20"/>
                <w:szCs w:val="20"/>
              </w:rPr>
            </w:pPr>
            <w:r w:rsidRPr="004310A3">
              <w:rPr>
                <w:rFonts w:cs="Arial"/>
                <w:noProof/>
                <w:sz w:val="20"/>
                <w:szCs w:val="20"/>
              </w:rPr>
              <w:drawing>
                <wp:inline distT="0" distB="0" distL="0" distR="0" wp14:anchorId="7DC40038" wp14:editId="6349563C">
                  <wp:extent cx="756000" cy="1080000"/>
                  <wp:effectExtent l="0" t="0" r="6350" b="6350"/>
                  <wp:docPr id="75" name="Picture 75" descr="A picture containing text, boo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Domain-icons_medical-experti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00" cy="1080000"/>
                          </a:xfrm>
                          <a:prstGeom prst="rect">
                            <a:avLst/>
                          </a:prstGeom>
                        </pic:spPr>
                      </pic:pic>
                    </a:graphicData>
                  </a:graphic>
                </wp:inline>
              </w:drawing>
            </w:r>
          </w:p>
        </w:tc>
        <w:tc>
          <w:tcPr>
            <w:tcW w:w="7654" w:type="dxa"/>
            <w:vAlign w:val="center"/>
          </w:tcPr>
          <w:p w14:paraId="020EF228" w14:textId="66BB5731" w:rsidR="00A40A48" w:rsidRPr="00B615F4" w:rsidRDefault="00B615F4" w:rsidP="00A40A48">
            <w:pPr>
              <w:pStyle w:val="Bulletpointlevel1"/>
              <w:numPr>
                <w:ilvl w:val="0"/>
                <w:numId w:val="0"/>
              </w:numPr>
              <w:spacing w:before="60" w:after="60"/>
              <w:contextualSpacing w:val="0"/>
              <w:rPr>
                <w:rFonts w:cs="Arial"/>
                <w:bCs/>
                <w:sz w:val="20"/>
                <w:szCs w:val="20"/>
              </w:rPr>
            </w:pPr>
            <w:r w:rsidRPr="00B615F4">
              <w:rPr>
                <w:rFonts w:cs="Arial"/>
                <w:bCs/>
                <w:sz w:val="20"/>
                <w:szCs w:val="20"/>
              </w:rPr>
              <w:t>Physicians apply knowledge and skills informed by best available current evidence in the delivery of high-quality, safe practice to facilitate agreed health outcomes for individual patients and populations.</w:t>
            </w:r>
          </w:p>
        </w:tc>
      </w:tr>
      <w:tr w:rsidR="00A40A48" w:rsidRPr="004310A3" w14:paraId="67FB29FB" w14:textId="77777777" w:rsidTr="00A40A48">
        <w:trPr>
          <w:trHeight w:val="384"/>
        </w:trPr>
        <w:tc>
          <w:tcPr>
            <w:tcW w:w="1560" w:type="dxa"/>
            <w:vAlign w:val="center"/>
          </w:tcPr>
          <w:p w14:paraId="6DFCCFA1" w14:textId="2FE08DCC" w:rsidR="00A40A48" w:rsidRPr="004310A3" w:rsidRDefault="00A40A48" w:rsidP="00A40A48">
            <w:pPr>
              <w:pStyle w:val="Bulletpointlevel1"/>
              <w:numPr>
                <w:ilvl w:val="0"/>
                <w:numId w:val="0"/>
              </w:numPr>
              <w:spacing w:before="60" w:after="60"/>
              <w:contextualSpacing w:val="0"/>
              <w:rPr>
                <w:rFonts w:cs="Arial"/>
                <w:sz w:val="20"/>
                <w:szCs w:val="20"/>
              </w:rPr>
            </w:pPr>
            <w:r w:rsidRPr="004310A3">
              <w:rPr>
                <w:rFonts w:cs="Arial"/>
                <w:noProof/>
                <w:sz w:val="20"/>
                <w:szCs w:val="20"/>
              </w:rPr>
              <w:drawing>
                <wp:inline distT="0" distB="0" distL="0" distR="0" wp14:anchorId="54AC9D61" wp14:editId="7D1E7D02">
                  <wp:extent cx="756000" cy="1080000"/>
                  <wp:effectExtent l="0" t="0" r="635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omain-icons_communic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000" cy="1080000"/>
                          </a:xfrm>
                          <a:prstGeom prst="rect">
                            <a:avLst/>
                          </a:prstGeom>
                        </pic:spPr>
                      </pic:pic>
                    </a:graphicData>
                  </a:graphic>
                </wp:inline>
              </w:drawing>
            </w:r>
          </w:p>
        </w:tc>
        <w:tc>
          <w:tcPr>
            <w:tcW w:w="7654" w:type="dxa"/>
            <w:vAlign w:val="center"/>
          </w:tcPr>
          <w:p w14:paraId="543C6611" w14:textId="0D6A36AF" w:rsidR="00D47F2A" w:rsidRDefault="00D47F2A" w:rsidP="00D47F2A">
            <w:pPr>
              <w:pStyle w:val="Bulletpointlevel1"/>
              <w:numPr>
                <w:ilvl w:val="0"/>
                <w:numId w:val="0"/>
              </w:numPr>
              <w:spacing w:before="60" w:after="60"/>
              <w:rPr>
                <w:rFonts w:cs="Arial"/>
                <w:sz w:val="20"/>
                <w:szCs w:val="20"/>
              </w:rPr>
            </w:pPr>
            <w:r w:rsidRPr="00D47F2A">
              <w:rPr>
                <w:rFonts w:cs="Arial"/>
                <w:sz w:val="20"/>
                <w:szCs w:val="20"/>
              </w:rPr>
              <w:t>Physicians collate information, and share this information clearly, accurately, respectfully, responsibly, empathetically and in a manner that is understandable.</w:t>
            </w:r>
          </w:p>
          <w:p w14:paraId="3EC0989D" w14:textId="77777777" w:rsidR="00D47F2A" w:rsidRPr="00D47F2A" w:rsidRDefault="00D47F2A" w:rsidP="00D47F2A">
            <w:pPr>
              <w:pStyle w:val="Bulletpointlevel1"/>
              <w:numPr>
                <w:ilvl w:val="0"/>
                <w:numId w:val="0"/>
              </w:numPr>
              <w:spacing w:before="60" w:after="60"/>
              <w:rPr>
                <w:rFonts w:cs="Arial"/>
                <w:sz w:val="20"/>
                <w:szCs w:val="20"/>
              </w:rPr>
            </w:pPr>
          </w:p>
          <w:p w14:paraId="16B63AD1" w14:textId="2C2484E0" w:rsidR="00A40A48" w:rsidRPr="004310A3" w:rsidRDefault="00D47F2A" w:rsidP="00D47F2A">
            <w:pPr>
              <w:pStyle w:val="Bulletpointlevel1"/>
              <w:numPr>
                <w:ilvl w:val="0"/>
                <w:numId w:val="0"/>
              </w:numPr>
              <w:spacing w:before="60" w:after="60"/>
              <w:contextualSpacing w:val="0"/>
              <w:rPr>
                <w:rFonts w:cs="Arial"/>
                <w:sz w:val="20"/>
                <w:szCs w:val="20"/>
              </w:rPr>
            </w:pPr>
            <w:r w:rsidRPr="00D47F2A">
              <w:rPr>
                <w:rFonts w:cs="Arial"/>
                <w:sz w:val="20"/>
                <w:szCs w:val="20"/>
              </w:rPr>
              <w:t>Physicians share information responsibly with patients, families, carers, colleagues, community groups, the public, and other stakeholders to facilitate optimal health outcomes.</w:t>
            </w:r>
          </w:p>
        </w:tc>
      </w:tr>
      <w:tr w:rsidR="00A40A48" w:rsidRPr="004310A3" w14:paraId="70E6498E" w14:textId="77777777" w:rsidTr="00A40A48">
        <w:trPr>
          <w:trHeight w:val="384"/>
        </w:trPr>
        <w:tc>
          <w:tcPr>
            <w:tcW w:w="1560" w:type="dxa"/>
            <w:vAlign w:val="center"/>
          </w:tcPr>
          <w:p w14:paraId="7DC3C473" w14:textId="3D4C27B2" w:rsidR="00A40A48" w:rsidRPr="004310A3" w:rsidRDefault="00A40A48" w:rsidP="00A40A48">
            <w:pPr>
              <w:pStyle w:val="Bulletpointlevel1"/>
              <w:numPr>
                <w:ilvl w:val="0"/>
                <w:numId w:val="0"/>
              </w:numPr>
              <w:spacing w:before="60" w:after="60"/>
              <w:contextualSpacing w:val="0"/>
              <w:rPr>
                <w:rFonts w:cs="Arial"/>
                <w:noProof/>
                <w:sz w:val="20"/>
                <w:szCs w:val="20"/>
              </w:rPr>
            </w:pPr>
            <w:r w:rsidRPr="004310A3">
              <w:rPr>
                <w:rFonts w:cs="Arial"/>
                <w:noProof/>
                <w:sz w:val="20"/>
                <w:szCs w:val="20"/>
              </w:rPr>
              <w:drawing>
                <wp:inline distT="0" distB="0" distL="0" distR="0" wp14:anchorId="2D9BAA63" wp14:editId="47E45FD2">
                  <wp:extent cx="756000" cy="1080000"/>
                  <wp:effectExtent l="0" t="0" r="635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main-icons_quality-and-safet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000" cy="1080000"/>
                          </a:xfrm>
                          <a:prstGeom prst="rect">
                            <a:avLst/>
                          </a:prstGeom>
                        </pic:spPr>
                      </pic:pic>
                    </a:graphicData>
                  </a:graphic>
                </wp:inline>
              </w:drawing>
            </w:r>
          </w:p>
        </w:tc>
        <w:tc>
          <w:tcPr>
            <w:tcW w:w="7654" w:type="dxa"/>
            <w:vAlign w:val="center"/>
          </w:tcPr>
          <w:p w14:paraId="5A5458FA" w14:textId="1E092849" w:rsidR="00A40A48" w:rsidRPr="004310A3" w:rsidRDefault="00D47F2A" w:rsidP="00A40A48">
            <w:pPr>
              <w:pStyle w:val="Bulletpointlevel1"/>
              <w:numPr>
                <w:ilvl w:val="0"/>
                <w:numId w:val="0"/>
              </w:numPr>
              <w:spacing w:before="60" w:after="60"/>
              <w:contextualSpacing w:val="0"/>
              <w:rPr>
                <w:rFonts w:cs="Arial"/>
                <w:sz w:val="20"/>
                <w:szCs w:val="20"/>
              </w:rPr>
            </w:pPr>
            <w:r w:rsidRPr="00D47F2A">
              <w:rPr>
                <w:rFonts w:cs="Arial"/>
                <w:sz w:val="20"/>
                <w:szCs w:val="20"/>
              </w:rPr>
              <w:t>Physicians practice in a safe, high-quality manner within the limits of their expertise. Physicians regularly review and evaluate their own practice alongside peers and best practice standards and conduct continuous improvement activities.</w:t>
            </w:r>
          </w:p>
        </w:tc>
      </w:tr>
      <w:tr w:rsidR="00A40A48" w:rsidRPr="004310A3" w14:paraId="451FB793" w14:textId="77777777" w:rsidTr="00EF1292">
        <w:trPr>
          <w:trHeight w:val="384"/>
        </w:trPr>
        <w:tc>
          <w:tcPr>
            <w:tcW w:w="1560" w:type="dxa"/>
            <w:vAlign w:val="center"/>
          </w:tcPr>
          <w:p w14:paraId="7791DF2B" w14:textId="5E74FADF" w:rsidR="00A40A48" w:rsidRPr="004310A3" w:rsidRDefault="00A40A48" w:rsidP="00A40A48">
            <w:pPr>
              <w:pStyle w:val="Bulletpointlevel1"/>
              <w:numPr>
                <w:ilvl w:val="0"/>
                <w:numId w:val="0"/>
              </w:numPr>
              <w:spacing w:before="60" w:after="60"/>
              <w:contextualSpacing w:val="0"/>
              <w:rPr>
                <w:rFonts w:cs="Arial"/>
                <w:noProof/>
                <w:sz w:val="20"/>
                <w:szCs w:val="20"/>
              </w:rPr>
            </w:pPr>
            <w:r w:rsidRPr="004310A3">
              <w:rPr>
                <w:rFonts w:cs="Arial"/>
                <w:noProof/>
                <w:sz w:val="20"/>
                <w:szCs w:val="20"/>
              </w:rPr>
              <w:drawing>
                <wp:inline distT="0" distB="0" distL="0" distR="0" wp14:anchorId="48C91D72" wp14:editId="667B6F7C">
                  <wp:extent cx="756000" cy="1080000"/>
                  <wp:effectExtent l="0" t="0" r="6350" b="6350"/>
                  <wp:docPr id="78" name="Picture 7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Domain-icons_teaching-and-learn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 cy="1080000"/>
                          </a:xfrm>
                          <a:prstGeom prst="rect">
                            <a:avLst/>
                          </a:prstGeom>
                        </pic:spPr>
                      </pic:pic>
                    </a:graphicData>
                  </a:graphic>
                </wp:inline>
              </w:drawing>
            </w:r>
          </w:p>
        </w:tc>
        <w:tc>
          <w:tcPr>
            <w:tcW w:w="7654" w:type="dxa"/>
            <w:vAlign w:val="bottom"/>
          </w:tcPr>
          <w:p w14:paraId="1E1F4F2E" w14:textId="596119EF" w:rsidR="00EF1292" w:rsidRDefault="00EF1292" w:rsidP="00EF1292">
            <w:pPr>
              <w:pStyle w:val="Bulletpointlevel1"/>
              <w:numPr>
                <w:ilvl w:val="0"/>
                <w:numId w:val="0"/>
              </w:numPr>
              <w:spacing w:before="60" w:after="60"/>
              <w:contextualSpacing w:val="0"/>
              <w:rPr>
                <w:rFonts w:cs="Arial"/>
                <w:sz w:val="20"/>
                <w:szCs w:val="20"/>
              </w:rPr>
            </w:pPr>
            <w:r w:rsidRPr="00EF1292">
              <w:rPr>
                <w:rFonts w:cs="Arial"/>
                <w:sz w:val="20"/>
                <w:szCs w:val="20"/>
              </w:rPr>
              <w:t xml:space="preserve">Physicians demonstrate a lifelong commitment to excellence in practice through continuous learning and evaluating evidence. Physicians foster the learning of others in their profession through a commitment to mentoring, supervising, and </w:t>
            </w:r>
            <w:proofErr w:type="gramStart"/>
            <w:r w:rsidRPr="00EF1292">
              <w:rPr>
                <w:rFonts w:cs="Arial"/>
                <w:sz w:val="20"/>
                <w:szCs w:val="20"/>
              </w:rPr>
              <w:t>teaching</w:t>
            </w:r>
            <w:r>
              <w:rPr>
                <w:rFonts w:cs="Arial"/>
                <w:sz w:val="20"/>
                <w:szCs w:val="20"/>
              </w:rPr>
              <w:t>.*</w:t>
            </w:r>
            <w:proofErr w:type="gramEnd"/>
          </w:p>
          <w:p w14:paraId="322B6072" w14:textId="158B6431" w:rsidR="00EF1292" w:rsidRPr="00EF1292" w:rsidRDefault="00EF1292" w:rsidP="007A5386">
            <w:pPr>
              <w:pStyle w:val="Bulletpointlevel1"/>
              <w:numPr>
                <w:ilvl w:val="0"/>
                <w:numId w:val="0"/>
              </w:numPr>
              <w:spacing w:before="0" w:after="0" w:line="240" w:lineRule="auto"/>
              <w:contextualSpacing w:val="0"/>
              <w:rPr>
                <w:rFonts w:cs="Arial"/>
                <w:sz w:val="16"/>
                <w:szCs w:val="16"/>
              </w:rPr>
            </w:pPr>
            <w:r w:rsidRPr="007A5386">
              <w:rPr>
                <w:rFonts w:cs="Arial"/>
                <w:sz w:val="16"/>
                <w:szCs w:val="16"/>
              </w:rPr>
              <w:t>*</w:t>
            </w:r>
            <w:r w:rsidR="007A5386" w:rsidRPr="007A5386">
              <w:rPr>
                <w:rFonts w:cs="Arial"/>
                <w:sz w:val="12"/>
                <w:szCs w:val="12"/>
              </w:rPr>
              <w:t xml:space="preserve">Adapted from Richardson D, Oswald A, Chan M-K, Lang ES, Harvey BJ. Scholar. In: Frank JR, Snell L, </w:t>
            </w:r>
            <w:proofErr w:type="spellStart"/>
            <w:r w:rsidR="007A5386" w:rsidRPr="007A5386">
              <w:rPr>
                <w:rFonts w:cs="Arial"/>
                <w:sz w:val="12"/>
                <w:szCs w:val="12"/>
              </w:rPr>
              <w:t>Sherbino</w:t>
            </w:r>
            <w:proofErr w:type="spellEnd"/>
            <w:r w:rsidR="007A5386" w:rsidRPr="007A5386">
              <w:rPr>
                <w:rFonts w:cs="Arial"/>
                <w:sz w:val="12"/>
                <w:szCs w:val="12"/>
              </w:rPr>
              <w:t xml:space="preserve"> J, editors. The Draft </w:t>
            </w:r>
            <w:proofErr w:type="spellStart"/>
            <w:r w:rsidR="007A5386" w:rsidRPr="007A5386">
              <w:rPr>
                <w:rFonts w:cs="Arial"/>
                <w:sz w:val="12"/>
                <w:szCs w:val="12"/>
              </w:rPr>
              <w:t>CanMEDS</w:t>
            </w:r>
            <w:proofErr w:type="spellEnd"/>
            <w:r w:rsidR="007A5386" w:rsidRPr="007A5386">
              <w:rPr>
                <w:rFonts w:cs="Arial"/>
                <w:sz w:val="12"/>
                <w:szCs w:val="12"/>
              </w:rPr>
              <w:t xml:space="preserve"> 2015 Physician Competency Framework – Series IV. Ottawa: The Royal College of Physicians and Surgeons of Canada; 2015 March.</w:t>
            </w:r>
          </w:p>
        </w:tc>
      </w:tr>
      <w:tr w:rsidR="00A40A48" w:rsidRPr="004310A3" w14:paraId="740FE583" w14:textId="77777777" w:rsidTr="00A40A48">
        <w:trPr>
          <w:trHeight w:val="384"/>
        </w:trPr>
        <w:tc>
          <w:tcPr>
            <w:tcW w:w="1560" w:type="dxa"/>
            <w:vAlign w:val="center"/>
          </w:tcPr>
          <w:p w14:paraId="106B7148" w14:textId="25E7A2F1" w:rsidR="00A40A48" w:rsidRPr="004310A3" w:rsidRDefault="00A40A48" w:rsidP="00A40A48">
            <w:pPr>
              <w:pStyle w:val="Bulletpointlevel1"/>
              <w:numPr>
                <w:ilvl w:val="0"/>
                <w:numId w:val="0"/>
              </w:numPr>
              <w:spacing w:before="60" w:after="60"/>
              <w:contextualSpacing w:val="0"/>
              <w:rPr>
                <w:rFonts w:cs="Arial"/>
                <w:noProof/>
                <w:sz w:val="20"/>
                <w:szCs w:val="20"/>
              </w:rPr>
            </w:pPr>
            <w:r w:rsidRPr="004310A3">
              <w:rPr>
                <w:rFonts w:cs="Arial"/>
                <w:noProof/>
                <w:sz w:val="20"/>
                <w:szCs w:val="20"/>
              </w:rPr>
              <w:drawing>
                <wp:inline distT="0" distB="0" distL="0" distR="0" wp14:anchorId="4262AF39" wp14:editId="5EE8F5F9">
                  <wp:extent cx="756000" cy="1080000"/>
                  <wp:effectExtent l="0" t="0" r="6350" b="6350"/>
                  <wp:docPr id="77" name="Picture 77"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Domain-icons_research.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6000" cy="1080000"/>
                          </a:xfrm>
                          <a:prstGeom prst="rect">
                            <a:avLst/>
                          </a:prstGeom>
                        </pic:spPr>
                      </pic:pic>
                    </a:graphicData>
                  </a:graphic>
                </wp:inline>
              </w:drawing>
            </w:r>
          </w:p>
        </w:tc>
        <w:tc>
          <w:tcPr>
            <w:tcW w:w="7654" w:type="dxa"/>
            <w:vAlign w:val="center"/>
          </w:tcPr>
          <w:p w14:paraId="04E58444" w14:textId="4BACBAD2" w:rsidR="00A40A48" w:rsidRPr="004310A3" w:rsidRDefault="008D6E77" w:rsidP="00A40A48">
            <w:pPr>
              <w:pStyle w:val="Bulletpointlevel1"/>
              <w:numPr>
                <w:ilvl w:val="0"/>
                <w:numId w:val="0"/>
              </w:numPr>
              <w:spacing w:before="60" w:after="60"/>
              <w:contextualSpacing w:val="0"/>
              <w:rPr>
                <w:rFonts w:cs="Arial"/>
                <w:sz w:val="20"/>
                <w:szCs w:val="20"/>
              </w:rPr>
            </w:pPr>
            <w:r w:rsidRPr="008D6E77">
              <w:rPr>
                <w:rFonts w:cs="Arial"/>
                <w:sz w:val="20"/>
                <w:szCs w:val="20"/>
              </w:rPr>
              <w:t xml:space="preserve">Physicians support creation, dissemination and translation of knowledge and practices applicable to </w:t>
            </w:r>
            <w:proofErr w:type="gramStart"/>
            <w:r w:rsidRPr="008D6E77">
              <w:rPr>
                <w:rFonts w:cs="Arial"/>
                <w:sz w:val="20"/>
                <w:szCs w:val="20"/>
              </w:rPr>
              <w:t>health.</w:t>
            </w:r>
            <w:r w:rsidR="00D32E45">
              <w:rPr>
                <w:rFonts w:cs="Arial"/>
                <w:sz w:val="20"/>
                <w:szCs w:val="20"/>
              </w:rPr>
              <w:t>*</w:t>
            </w:r>
            <w:proofErr w:type="gramEnd"/>
            <w:r w:rsidRPr="008D6E77">
              <w:rPr>
                <w:rFonts w:cs="Arial"/>
                <w:sz w:val="20"/>
                <w:szCs w:val="20"/>
              </w:rPr>
              <w:t xml:space="preserve"> They do this by engaging with and critically appraising research and applying it in policy and practice to improve the health outcomes of patients and populations.</w:t>
            </w:r>
          </w:p>
        </w:tc>
      </w:tr>
      <w:tr w:rsidR="00A40A48" w:rsidRPr="004310A3" w14:paraId="11278082" w14:textId="77777777" w:rsidTr="00A40A48">
        <w:trPr>
          <w:trHeight w:val="384"/>
        </w:trPr>
        <w:tc>
          <w:tcPr>
            <w:tcW w:w="1560" w:type="dxa"/>
            <w:vAlign w:val="center"/>
          </w:tcPr>
          <w:p w14:paraId="2D987495" w14:textId="152DA151" w:rsidR="00A40A48" w:rsidRPr="004310A3" w:rsidRDefault="00A40A48" w:rsidP="00A40A48">
            <w:pPr>
              <w:pStyle w:val="Bulletpointlevel1"/>
              <w:numPr>
                <w:ilvl w:val="0"/>
                <w:numId w:val="0"/>
              </w:numPr>
              <w:spacing w:before="60" w:after="60"/>
              <w:contextualSpacing w:val="0"/>
              <w:rPr>
                <w:rFonts w:cs="Arial"/>
                <w:noProof/>
                <w:sz w:val="20"/>
                <w:szCs w:val="20"/>
              </w:rPr>
            </w:pPr>
            <w:r w:rsidRPr="004310A3">
              <w:rPr>
                <w:rFonts w:cs="Arial"/>
                <w:noProof/>
                <w:sz w:val="20"/>
                <w:szCs w:val="20"/>
              </w:rPr>
              <w:drawing>
                <wp:inline distT="0" distB="0" distL="0" distR="0" wp14:anchorId="12925853" wp14:editId="13532EF6">
                  <wp:extent cx="756000" cy="1080000"/>
                  <wp:effectExtent l="0" t="0" r="635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Domain-icons_cultural-competenc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6000" cy="1080000"/>
                          </a:xfrm>
                          <a:prstGeom prst="rect">
                            <a:avLst/>
                          </a:prstGeom>
                        </pic:spPr>
                      </pic:pic>
                    </a:graphicData>
                  </a:graphic>
                </wp:inline>
              </w:drawing>
            </w:r>
          </w:p>
        </w:tc>
        <w:tc>
          <w:tcPr>
            <w:tcW w:w="7654" w:type="dxa"/>
            <w:vAlign w:val="center"/>
          </w:tcPr>
          <w:p w14:paraId="353F8B47" w14:textId="77777777" w:rsidR="00D32E45" w:rsidRPr="00D32E45" w:rsidRDefault="00D32E45" w:rsidP="00D32E45">
            <w:pPr>
              <w:pStyle w:val="Bulletpointlevel1"/>
              <w:numPr>
                <w:ilvl w:val="0"/>
                <w:numId w:val="0"/>
              </w:numPr>
              <w:spacing w:before="60" w:after="60"/>
              <w:rPr>
                <w:rFonts w:cs="Arial"/>
                <w:sz w:val="20"/>
                <w:szCs w:val="20"/>
              </w:rPr>
            </w:pPr>
            <w:r w:rsidRPr="00D32E45">
              <w:rPr>
                <w:rFonts w:cs="Arial"/>
                <w:sz w:val="20"/>
                <w:szCs w:val="20"/>
              </w:rPr>
              <w:t xml:space="preserve">Physicians engage in iterative and critical self-reflection of their own cultural identity, power, biases, </w:t>
            </w:r>
            <w:proofErr w:type="gramStart"/>
            <w:r w:rsidRPr="00D32E45">
              <w:rPr>
                <w:rFonts w:cs="Arial"/>
                <w:sz w:val="20"/>
                <w:szCs w:val="20"/>
              </w:rPr>
              <w:t>prejudices</w:t>
            </w:r>
            <w:proofErr w:type="gramEnd"/>
            <w:r w:rsidRPr="00D32E45">
              <w:rPr>
                <w:rFonts w:cs="Arial"/>
                <w:sz w:val="20"/>
                <w:szCs w:val="20"/>
              </w:rPr>
              <w:t xml:space="preserve"> and practising behaviours. Self-reflection and an understanding the cultural rights of the community a physician serves brings awareness and accountability for the impact of their own culture on decision-making and healthcare delivery. It also allows for an adaptive practice where power is shared between patients, family, whānau and/or community and the physician, to improve health outcomes.</w:t>
            </w:r>
          </w:p>
          <w:p w14:paraId="61CEED6B" w14:textId="77777777" w:rsidR="00D32E45" w:rsidRPr="00D32E45" w:rsidRDefault="00D32E45" w:rsidP="00D32E45">
            <w:pPr>
              <w:pStyle w:val="Bulletpointlevel1"/>
              <w:numPr>
                <w:ilvl w:val="0"/>
                <w:numId w:val="0"/>
              </w:numPr>
              <w:spacing w:before="60" w:after="60"/>
              <w:rPr>
                <w:rFonts w:cs="Arial"/>
                <w:sz w:val="20"/>
                <w:szCs w:val="20"/>
              </w:rPr>
            </w:pPr>
          </w:p>
          <w:p w14:paraId="5A771EC6" w14:textId="77777777" w:rsidR="00D32E45" w:rsidRPr="00D32E45" w:rsidRDefault="00D32E45" w:rsidP="00D32E45">
            <w:pPr>
              <w:pStyle w:val="Bulletpointlevel1"/>
              <w:numPr>
                <w:ilvl w:val="0"/>
                <w:numId w:val="0"/>
              </w:numPr>
              <w:spacing w:before="60" w:after="60"/>
              <w:rPr>
                <w:rFonts w:cs="Arial"/>
                <w:sz w:val="20"/>
                <w:szCs w:val="20"/>
              </w:rPr>
            </w:pPr>
            <w:r w:rsidRPr="00D32E45">
              <w:rPr>
                <w:rFonts w:cs="Arial"/>
                <w:sz w:val="20"/>
                <w:szCs w:val="20"/>
              </w:rPr>
              <w:t xml:space="preserve">Physicians recognise the patient and population’s rights for culturally safe care, including being an ally for patient, family, whānau and/or community autonomy and agency over their decision-making. This shift in the physician's perspective fosters collaborative and engaged therapeutic relationships, allows for strength-based (or </w:t>
            </w:r>
            <w:r w:rsidRPr="00D32E45">
              <w:rPr>
                <w:rFonts w:cs="Arial"/>
                <w:sz w:val="20"/>
                <w:szCs w:val="20"/>
              </w:rPr>
              <w:lastRenderedPageBreak/>
              <w:t>mana-enhanced) decisions, and sharing of power with the recipient of the care to optimise health care outcomes.</w:t>
            </w:r>
          </w:p>
          <w:p w14:paraId="26E48A44" w14:textId="77777777" w:rsidR="00D32E45" w:rsidRPr="00D32E45" w:rsidRDefault="00D32E45" w:rsidP="00D32E45">
            <w:pPr>
              <w:pStyle w:val="Bulletpointlevel1"/>
              <w:numPr>
                <w:ilvl w:val="0"/>
                <w:numId w:val="0"/>
              </w:numPr>
              <w:spacing w:before="60" w:after="60"/>
              <w:rPr>
                <w:rFonts w:cs="Arial"/>
                <w:sz w:val="20"/>
                <w:szCs w:val="20"/>
              </w:rPr>
            </w:pPr>
          </w:p>
          <w:p w14:paraId="5EA47774" w14:textId="2475E857" w:rsidR="00DD5D63" w:rsidRDefault="00D32E45" w:rsidP="00D32E45">
            <w:pPr>
              <w:pStyle w:val="Bulletpointlevel1"/>
              <w:numPr>
                <w:ilvl w:val="0"/>
                <w:numId w:val="0"/>
              </w:numPr>
              <w:spacing w:before="60" w:after="60"/>
              <w:contextualSpacing w:val="0"/>
              <w:rPr>
                <w:rFonts w:cs="Arial"/>
                <w:sz w:val="20"/>
                <w:szCs w:val="20"/>
              </w:rPr>
            </w:pPr>
            <w:r w:rsidRPr="00D32E45">
              <w:rPr>
                <w:rFonts w:cs="Arial"/>
                <w:sz w:val="20"/>
                <w:szCs w:val="20"/>
              </w:rPr>
              <w:t>Physicians critically analyse their environment to understand how colonialism, systemic racism, social determinants of health and other sources of inequity have and continue to underpin the healthcare context. Consequently, physicians then can recognise their interfacing with, and contribution to, the environment in which they work to advocate for safe, more equitable and decolonised services and create an inclusive and safe workplace for all colleagues and team members of all cultural backgrounds</w:t>
            </w:r>
            <w:r>
              <w:rPr>
                <w:rFonts w:cs="Arial"/>
                <w:sz w:val="20"/>
                <w:szCs w:val="20"/>
              </w:rPr>
              <w:t>.</w:t>
            </w:r>
          </w:p>
          <w:p w14:paraId="3B9B044D" w14:textId="77777777" w:rsidR="00DD5D63" w:rsidRPr="00DD5D63" w:rsidRDefault="00DD5D63" w:rsidP="00DD5D63">
            <w:pPr>
              <w:pStyle w:val="Bulletpointlevel1"/>
              <w:numPr>
                <w:ilvl w:val="0"/>
                <w:numId w:val="0"/>
              </w:numPr>
              <w:spacing w:before="60" w:after="60"/>
              <w:ind w:left="360" w:hanging="360"/>
              <w:rPr>
                <w:rFonts w:cs="Arial"/>
                <w:b/>
                <w:bCs/>
                <w:sz w:val="12"/>
                <w:szCs w:val="12"/>
              </w:rPr>
            </w:pPr>
            <w:r w:rsidRPr="00DD5D63">
              <w:rPr>
                <w:rFonts w:cs="Arial"/>
                <w:b/>
                <w:bCs/>
                <w:sz w:val="12"/>
                <w:szCs w:val="12"/>
              </w:rPr>
              <w:t>Definition of cultural safety</w:t>
            </w:r>
          </w:p>
          <w:p w14:paraId="4500E1B4" w14:textId="77777777" w:rsidR="00DD5D63" w:rsidRPr="00DD5D63" w:rsidRDefault="00DD5D63" w:rsidP="00DD5D63">
            <w:pPr>
              <w:pStyle w:val="Bulletpointlevel1"/>
              <w:numPr>
                <w:ilvl w:val="0"/>
                <w:numId w:val="0"/>
              </w:numPr>
              <w:spacing w:before="0" w:after="0" w:line="240" w:lineRule="auto"/>
              <w:rPr>
                <w:rFonts w:cs="Arial"/>
                <w:sz w:val="12"/>
                <w:szCs w:val="12"/>
              </w:rPr>
            </w:pPr>
            <w:r w:rsidRPr="00DD5D63">
              <w:rPr>
                <w:rFonts w:cs="Arial"/>
                <w:sz w:val="12"/>
                <w:szCs w:val="12"/>
              </w:rPr>
              <w:t>The RACP has adopted the Medical Council of New Zealand's definition of cultural safety (below):</w:t>
            </w:r>
          </w:p>
          <w:p w14:paraId="4DDF872A" w14:textId="77777777" w:rsidR="00DD5D63" w:rsidRPr="00DD5D63" w:rsidRDefault="00DD5D63" w:rsidP="00DD5D63">
            <w:pPr>
              <w:pStyle w:val="Bulletpointlevel1"/>
              <w:numPr>
                <w:ilvl w:val="0"/>
                <w:numId w:val="0"/>
              </w:numPr>
              <w:spacing w:before="0" w:after="0" w:line="240" w:lineRule="auto"/>
              <w:rPr>
                <w:rFonts w:cs="Arial"/>
                <w:sz w:val="12"/>
                <w:szCs w:val="12"/>
              </w:rPr>
            </w:pPr>
            <w:r w:rsidRPr="00DD5D63">
              <w:rPr>
                <w:rFonts w:cs="Arial"/>
                <w:sz w:val="12"/>
                <w:szCs w:val="12"/>
              </w:rPr>
              <w:t>"Cultural safety can be defined as</w:t>
            </w:r>
            <w:r w:rsidRPr="00DD5D63">
              <w:rPr>
                <w:rFonts w:cs="Arial"/>
                <w:sz w:val="12"/>
                <w:szCs w:val="12"/>
                <w:vertAlign w:val="superscript"/>
              </w:rPr>
              <w:t>1</w:t>
            </w:r>
            <w:r w:rsidRPr="00DD5D63">
              <w:rPr>
                <w:rFonts w:cs="Arial"/>
                <w:sz w:val="12"/>
                <w:szCs w:val="12"/>
              </w:rPr>
              <w:t>:</w:t>
            </w:r>
          </w:p>
          <w:p w14:paraId="135128C2" w14:textId="77777777" w:rsidR="00DD5D63" w:rsidRPr="00DD5D63" w:rsidRDefault="00DD5D63" w:rsidP="00DD5D63">
            <w:pPr>
              <w:pStyle w:val="Bulletpointlevel1"/>
              <w:spacing w:before="0" w:after="0" w:line="240" w:lineRule="auto"/>
              <w:rPr>
                <w:rFonts w:cs="Arial"/>
                <w:sz w:val="12"/>
                <w:szCs w:val="12"/>
              </w:rPr>
            </w:pPr>
            <w:r w:rsidRPr="00DD5D63">
              <w:rPr>
                <w:rFonts w:cs="Arial"/>
                <w:sz w:val="12"/>
                <w:szCs w:val="12"/>
              </w:rPr>
              <w:t>The need for doctors to examine themselves and the potential impact of their own culture on clinical interactions and healthcare service delivery.</w:t>
            </w:r>
          </w:p>
          <w:p w14:paraId="2B954D6E" w14:textId="77777777" w:rsidR="00DD5D63" w:rsidRPr="00DD5D63" w:rsidRDefault="00DD5D63" w:rsidP="00DD5D63">
            <w:pPr>
              <w:pStyle w:val="Bulletpointlevel1"/>
              <w:spacing w:before="0" w:after="0" w:line="240" w:lineRule="auto"/>
              <w:rPr>
                <w:rFonts w:cs="Arial"/>
                <w:sz w:val="12"/>
                <w:szCs w:val="12"/>
              </w:rPr>
            </w:pPr>
            <w:r w:rsidRPr="00DD5D63">
              <w:rPr>
                <w:rFonts w:cs="Arial"/>
                <w:sz w:val="12"/>
                <w:szCs w:val="12"/>
              </w:rPr>
              <w:t>The commitment by individual doctors to acknowledge and address any of their own biases, attitudes, assumptions, stereotypes, prejudices, structures, and characteristics that may affect the quality of care provided.</w:t>
            </w:r>
          </w:p>
          <w:p w14:paraId="19C83C38" w14:textId="77777777" w:rsidR="00DD5D63" w:rsidRPr="00DD5D63" w:rsidRDefault="00DD5D63" w:rsidP="00DD5D63">
            <w:pPr>
              <w:pStyle w:val="Bulletpointlevel1"/>
              <w:spacing w:before="0" w:after="0" w:line="240" w:lineRule="auto"/>
              <w:rPr>
                <w:rFonts w:cs="Arial"/>
                <w:sz w:val="12"/>
                <w:szCs w:val="12"/>
              </w:rPr>
            </w:pPr>
            <w:r w:rsidRPr="00DD5D63">
              <w:rPr>
                <w:rFonts w:cs="Arial"/>
                <w:sz w:val="12"/>
                <w:szCs w:val="12"/>
              </w:rPr>
              <w:t>The awareness that cultural safety encompasses a critical consciousness where healthcare professionals and healthcare organisations engage in ongoing self-reflection and self-awareness and hold themselves accountable for providing culturally safe care, as defined by the patient and their communities."</w:t>
            </w:r>
          </w:p>
          <w:p w14:paraId="4CBD31AC" w14:textId="31BB0038" w:rsidR="00DD5D63" w:rsidRPr="004310A3" w:rsidRDefault="00DD5D63" w:rsidP="00DD5D63">
            <w:pPr>
              <w:pStyle w:val="Bulletpointlevel1"/>
              <w:numPr>
                <w:ilvl w:val="0"/>
                <w:numId w:val="0"/>
              </w:numPr>
              <w:spacing w:before="0" w:after="0" w:line="240" w:lineRule="auto"/>
              <w:contextualSpacing w:val="0"/>
              <w:rPr>
                <w:rFonts w:cs="Arial"/>
                <w:sz w:val="20"/>
                <w:szCs w:val="20"/>
              </w:rPr>
            </w:pPr>
            <w:r w:rsidRPr="00DD5D63">
              <w:rPr>
                <w:rFonts w:cs="Arial"/>
                <w:sz w:val="12"/>
                <w:szCs w:val="12"/>
                <w:vertAlign w:val="superscript"/>
              </w:rPr>
              <w:t>1</w:t>
            </w:r>
            <w:r w:rsidRPr="00DD5D63">
              <w:rPr>
                <w:rFonts w:cs="Arial"/>
                <w:sz w:val="12"/>
                <w:szCs w:val="12"/>
              </w:rPr>
              <w:t>Curtis et al. “Why cultural safety rather than cultural competency is required to achieve health equity”. International Journal for Equity in Health (2019) 18:174</w:t>
            </w:r>
          </w:p>
        </w:tc>
      </w:tr>
      <w:tr w:rsidR="00A40A48" w:rsidRPr="004310A3" w14:paraId="5B353E24" w14:textId="77777777" w:rsidTr="00A40A48">
        <w:trPr>
          <w:trHeight w:val="384"/>
        </w:trPr>
        <w:tc>
          <w:tcPr>
            <w:tcW w:w="1560" w:type="dxa"/>
            <w:vAlign w:val="center"/>
          </w:tcPr>
          <w:p w14:paraId="575A9CCF" w14:textId="51467418" w:rsidR="00A40A48" w:rsidRPr="004310A3" w:rsidRDefault="00A40A48" w:rsidP="00A40A48">
            <w:pPr>
              <w:pStyle w:val="Bulletpointlevel1"/>
              <w:numPr>
                <w:ilvl w:val="0"/>
                <w:numId w:val="0"/>
              </w:numPr>
              <w:spacing w:before="60" w:after="60"/>
              <w:contextualSpacing w:val="0"/>
              <w:rPr>
                <w:rFonts w:cs="Arial"/>
                <w:noProof/>
                <w:sz w:val="20"/>
                <w:szCs w:val="20"/>
              </w:rPr>
            </w:pPr>
            <w:r w:rsidRPr="004310A3">
              <w:rPr>
                <w:rFonts w:cs="Arial"/>
                <w:noProof/>
                <w:sz w:val="20"/>
                <w:szCs w:val="20"/>
              </w:rPr>
              <w:lastRenderedPageBreak/>
              <w:drawing>
                <wp:inline distT="0" distB="0" distL="0" distR="0" wp14:anchorId="16E08CAC" wp14:editId="3F814EB1">
                  <wp:extent cx="756000" cy="1080000"/>
                  <wp:effectExtent l="0" t="0" r="6350" b="6350"/>
                  <wp:docPr id="70" name="Picture 70" descr="A picture containing object,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Domain-icons_ethics-and-professional-behaviou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6000" cy="1080000"/>
                          </a:xfrm>
                          <a:prstGeom prst="rect">
                            <a:avLst/>
                          </a:prstGeom>
                        </pic:spPr>
                      </pic:pic>
                    </a:graphicData>
                  </a:graphic>
                </wp:inline>
              </w:drawing>
            </w:r>
          </w:p>
        </w:tc>
        <w:tc>
          <w:tcPr>
            <w:tcW w:w="7654" w:type="dxa"/>
            <w:vAlign w:val="center"/>
          </w:tcPr>
          <w:p w14:paraId="76B3E9DE" w14:textId="77777777" w:rsidR="002E28F7" w:rsidRPr="002E28F7" w:rsidRDefault="002E28F7" w:rsidP="002E28F7">
            <w:pPr>
              <w:pStyle w:val="Bulletpointlevel1"/>
              <w:numPr>
                <w:ilvl w:val="0"/>
                <w:numId w:val="0"/>
              </w:numPr>
              <w:spacing w:before="60" w:after="60"/>
              <w:rPr>
                <w:rFonts w:cs="Arial"/>
                <w:sz w:val="20"/>
                <w:szCs w:val="20"/>
              </w:rPr>
            </w:pPr>
            <w:r w:rsidRPr="002E28F7">
              <w:rPr>
                <w:rFonts w:cs="Arial"/>
                <w:sz w:val="20"/>
                <w:szCs w:val="20"/>
              </w:rPr>
              <w:t xml:space="preserve">Physicians' practice is founded upon ethics, and physicians always treat patients and their families in a caring and respectful manner. Physicians demonstrate their commitment and accountability to the health and well-being of individual patients, communities, </w:t>
            </w:r>
            <w:proofErr w:type="gramStart"/>
            <w:r w:rsidRPr="002E28F7">
              <w:rPr>
                <w:rFonts w:cs="Arial"/>
                <w:sz w:val="20"/>
                <w:szCs w:val="20"/>
              </w:rPr>
              <w:t>populations</w:t>
            </w:r>
            <w:proofErr w:type="gramEnd"/>
            <w:r w:rsidRPr="002E28F7">
              <w:rPr>
                <w:rFonts w:cs="Arial"/>
                <w:sz w:val="20"/>
                <w:szCs w:val="20"/>
              </w:rPr>
              <w:t xml:space="preserve"> and society through ethical practice.</w:t>
            </w:r>
          </w:p>
          <w:p w14:paraId="6F1FD5C4" w14:textId="77777777" w:rsidR="002E28F7" w:rsidRPr="002E28F7" w:rsidRDefault="002E28F7" w:rsidP="002E28F7">
            <w:pPr>
              <w:pStyle w:val="Bulletpointlevel1"/>
              <w:numPr>
                <w:ilvl w:val="0"/>
                <w:numId w:val="0"/>
              </w:numPr>
              <w:spacing w:before="60" w:after="60"/>
              <w:rPr>
                <w:rFonts w:cs="Arial"/>
                <w:sz w:val="20"/>
                <w:szCs w:val="20"/>
              </w:rPr>
            </w:pPr>
          </w:p>
          <w:p w14:paraId="4A3E8305" w14:textId="3358C49A" w:rsidR="00A40A48" w:rsidRPr="004310A3" w:rsidRDefault="002E28F7" w:rsidP="002E28F7">
            <w:pPr>
              <w:pStyle w:val="Bulletpointlevel1"/>
              <w:numPr>
                <w:ilvl w:val="0"/>
                <w:numId w:val="0"/>
              </w:numPr>
              <w:spacing w:before="60" w:after="60"/>
              <w:contextualSpacing w:val="0"/>
              <w:rPr>
                <w:rFonts w:cs="Arial"/>
                <w:sz w:val="20"/>
                <w:szCs w:val="20"/>
              </w:rPr>
            </w:pPr>
            <w:r w:rsidRPr="002E28F7">
              <w:rPr>
                <w:rFonts w:cs="Arial"/>
                <w:sz w:val="20"/>
                <w:szCs w:val="20"/>
              </w:rPr>
              <w:t>Physicians demonstrate high standards of personal behaviour.</w:t>
            </w:r>
          </w:p>
        </w:tc>
      </w:tr>
      <w:tr w:rsidR="00A40A48" w:rsidRPr="004310A3" w14:paraId="69229F0B" w14:textId="77777777" w:rsidTr="00A40A48">
        <w:trPr>
          <w:trHeight w:val="384"/>
        </w:trPr>
        <w:tc>
          <w:tcPr>
            <w:tcW w:w="1560" w:type="dxa"/>
            <w:vAlign w:val="center"/>
          </w:tcPr>
          <w:p w14:paraId="17ADD7D3" w14:textId="6BDA5776" w:rsidR="00A40A48" w:rsidRPr="004310A3" w:rsidRDefault="00A40A48" w:rsidP="00A40A48">
            <w:pPr>
              <w:pStyle w:val="Bulletpointlevel1"/>
              <w:numPr>
                <w:ilvl w:val="0"/>
                <w:numId w:val="0"/>
              </w:numPr>
              <w:spacing w:before="60" w:after="60"/>
              <w:contextualSpacing w:val="0"/>
              <w:rPr>
                <w:rFonts w:cs="Arial"/>
                <w:noProof/>
                <w:sz w:val="20"/>
                <w:szCs w:val="20"/>
              </w:rPr>
            </w:pPr>
            <w:r w:rsidRPr="004310A3">
              <w:rPr>
                <w:rFonts w:cs="Arial"/>
                <w:noProof/>
                <w:sz w:val="20"/>
                <w:szCs w:val="20"/>
              </w:rPr>
              <w:drawing>
                <wp:inline distT="0" distB="0" distL="0" distR="0" wp14:anchorId="325A4773" wp14:editId="4C73CABD">
                  <wp:extent cx="756000" cy="1080000"/>
                  <wp:effectExtent l="0" t="0" r="6350" b="6350"/>
                  <wp:docPr id="73" name="Picture 7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Domain-icons_judgement-and-decision-mak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000" cy="1080000"/>
                          </a:xfrm>
                          <a:prstGeom prst="rect">
                            <a:avLst/>
                          </a:prstGeom>
                        </pic:spPr>
                      </pic:pic>
                    </a:graphicData>
                  </a:graphic>
                </wp:inline>
              </w:drawing>
            </w:r>
          </w:p>
        </w:tc>
        <w:tc>
          <w:tcPr>
            <w:tcW w:w="7654" w:type="dxa"/>
            <w:vAlign w:val="center"/>
          </w:tcPr>
          <w:p w14:paraId="033D7E4A" w14:textId="40C6289C" w:rsidR="00A40A48" w:rsidRPr="004310A3" w:rsidRDefault="00206FCC" w:rsidP="00A40A48">
            <w:pPr>
              <w:pStyle w:val="Bulletpointlevel1"/>
              <w:numPr>
                <w:ilvl w:val="0"/>
                <w:numId w:val="0"/>
              </w:numPr>
              <w:spacing w:before="60" w:after="60"/>
              <w:contextualSpacing w:val="0"/>
              <w:rPr>
                <w:rFonts w:cs="Arial"/>
                <w:sz w:val="20"/>
                <w:szCs w:val="20"/>
              </w:rPr>
            </w:pPr>
            <w:r w:rsidRPr="00206FCC">
              <w:rPr>
                <w:rFonts w:cs="Arial"/>
                <w:sz w:val="20"/>
                <w:szCs w:val="20"/>
              </w:rPr>
              <w:t>Physicians collect and interpret information, and evaluate and synthesise evidence, to make the best possible decisions in their practice. Physicians negotiate, implement, and review their decisions and recommendations with patients, their families and carers, and other healthcare professionals.</w:t>
            </w:r>
          </w:p>
        </w:tc>
      </w:tr>
      <w:tr w:rsidR="00A40A48" w:rsidRPr="004310A3" w14:paraId="71B69216" w14:textId="77777777" w:rsidTr="00A40A48">
        <w:trPr>
          <w:trHeight w:val="384"/>
        </w:trPr>
        <w:tc>
          <w:tcPr>
            <w:tcW w:w="1560" w:type="dxa"/>
            <w:vAlign w:val="center"/>
          </w:tcPr>
          <w:p w14:paraId="3A55CD70" w14:textId="14900CAC" w:rsidR="00A40A48" w:rsidRPr="004310A3" w:rsidRDefault="00A40A48" w:rsidP="00A40A48">
            <w:pPr>
              <w:pStyle w:val="Bulletpointlevel1"/>
              <w:numPr>
                <w:ilvl w:val="0"/>
                <w:numId w:val="0"/>
              </w:numPr>
              <w:spacing w:before="60" w:after="60"/>
              <w:contextualSpacing w:val="0"/>
              <w:rPr>
                <w:rFonts w:cs="Arial"/>
                <w:noProof/>
                <w:sz w:val="20"/>
                <w:szCs w:val="20"/>
              </w:rPr>
            </w:pPr>
            <w:r w:rsidRPr="004310A3">
              <w:rPr>
                <w:rFonts w:cs="Arial"/>
                <w:noProof/>
                <w:sz w:val="20"/>
                <w:szCs w:val="20"/>
              </w:rPr>
              <w:drawing>
                <wp:inline distT="0" distB="0" distL="0" distR="0" wp14:anchorId="7542E624" wp14:editId="2283F41B">
                  <wp:extent cx="774000" cy="1080000"/>
                  <wp:effectExtent l="0" t="0" r="7620" b="6350"/>
                  <wp:docPr id="74" name="Picture 7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main-icons_leadership-management-and-teamwor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4000" cy="1080000"/>
                          </a:xfrm>
                          <a:prstGeom prst="rect">
                            <a:avLst/>
                          </a:prstGeom>
                        </pic:spPr>
                      </pic:pic>
                    </a:graphicData>
                  </a:graphic>
                </wp:inline>
              </w:drawing>
            </w:r>
          </w:p>
        </w:tc>
        <w:tc>
          <w:tcPr>
            <w:tcW w:w="7654" w:type="dxa"/>
            <w:vAlign w:val="center"/>
          </w:tcPr>
          <w:p w14:paraId="001A75E9" w14:textId="77777777" w:rsidR="00206FCC" w:rsidRPr="00206FCC" w:rsidRDefault="00206FCC" w:rsidP="00206FCC">
            <w:pPr>
              <w:pStyle w:val="Bulletpointlevel1"/>
              <w:numPr>
                <w:ilvl w:val="0"/>
                <w:numId w:val="0"/>
              </w:numPr>
              <w:spacing w:before="60" w:after="60"/>
              <w:rPr>
                <w:rFonts w:cs="Arial"/>
                <w:sz w:val="20"/>
                <w:szCs w:val="20"/>
              </w:rPr>
            </w:pPr>
            <w:r w:rsidRPr="00206FCC">
              <w:rPr>
                <w:rFonts w:cs="Arial"/>
                <w:sz w:val="20"/>
                <w:szCs w:val="20"/>
              </w:rPr>
              <w:t>Physicians recognise, respect, and aim to develop the skills of others, and engage collaboratively to achieve optimal outcomes for patients and populations.</w:t>
            </w:r>
          </w:p>
          <w:p w14:paraId="122A1ED3" w14:textId="77777777" w:rsidR="00206FCC" w:rsidRPr="00206FCC" w:rsidRDefault="00206FCC" w:rsidP="00206FCC">
            <w:pPr>
              <w:pStyle w:val="Bulletpointlevel1"/>
              <w:numPr>
                <w:ilvl w:val="0"/>
                <w:numId w:val="0"/>
              </w:numPr>
              <w:spacing w:before="60" w:after="60"/>
              <w:rPr>
                <w:rFonts w:cs="Arial"/>
                <w:sz w:val="20"/>
                <w:szCs w:val="20"/>
              </w:rPr>
            </w:pPr>
          </w:p>
          <w:p w14:paraId="74ED3A73" w14:textId="77777777" w:rsidR="00206FCC" w:rsidRPr="00206FCC" w:rsidRDefault="00206FCC" w:rsidP="00206FCC">
            <w:pPr>
              <w:pStyle w:val="Bulletpointlevel1"/>
              <w:numPr>
                <w:ilvl w:val="0"/>
                <w:numId w:val="0"/>
              </w:numPr>
              <w:spacing w:before="60" w:after="60"/>
              <w:rPr>
                <w:rFonts w:cs="Arial"/>
                <w:sz w:val="20"/>
                <w:szCs w:val="20"/>
              </w:rPr>
            </w:pPr>
            <w:r w:rsidRPr="00206FCC">
              <w:rPr>
                <w:rFonts w:cs="Arial"/>
                <w:sz w:val="20"/>
                <w:szCs w:val="20"/>
              </w:rPr>
              <w:t>Physicians contribute to and make decisions about policy, protocols, and resource allocation at personal, professional, organisational, and societal levels.</w:t>
            </w:r>
          </w:p>
          <w:p w14:paraId="4BE84605" w14:textId="77777777" w:rsidR="00206FCC" w:rsidRPr="00206FCC" w:rsidRDefault="00206FCC" w:rsidP="00206FCC">
            <w:pPr>
              <w:pStyle w:val="Bulletpointlevel1"/>
              <w:numPr>
                <w:ilvl w:val="0"/>
                <w:numId w:val="0"/>
              </w:numPr>
              <w:spacing w:before="60" w:after="60"/>
              <w:rPr>
                <w:rFonts w:cs="Arial"/>
                <w:sz w:val="20"/>
                <w:szCs w:val="20"/>
              </w:rPr>
            </w:pPr>
          </w:p>
          <w:p w14:paraId="08B70E91" w14:textId="28D2FD9E" w:rsidR="00A40A48" w:rsidRPr="004310A3" w:rsidRDefault="00206FCC" w:rsidP="00206FCC">
            <w:pPr>
              <w:pStyle w:val="Bulletpointlevel1"/>
              <w:numPr>
                <w:ilvl w:val="0"/>
                <w:numId w:val="0"/>
              </w:numPr>
              <w:spacing w:before="60" w:after="60"/>
              <w:contextualSpacing w:val="0"/>
              <w:rPr>
                <w:rFonts w:cs="Arial"/>
                <w:sz w:val="20"/>
                <w:szCs w:val="20"/>
              </w:rPr>
            </w:pPr>
            <w:r w:rsidRPr="00206FCC">
              <w:rPr>
                <w:rFonts w:cs="Arial"/>
                <w:sz w:val="20"/>
                <w:szCs w:val="20"/>
              </w:rPr>
              <w:t>Physicians work effectively in diverse multidisciplinary teams and promote a safe, productive, and respectful work environment that is free from discrimination, bullying, and harassment.</w:t>
            </w:r>
          </w:p>
        </w:tc>
      </w:tr>
      <w:tr w:rsidR="00A40A48" w:rsidRPr="004310A3" w14:paraId="002F8DB6" w14:textId="77777777" w:rsidTr="00A40A48">
        <w:trPr>
          <w:trHeight w:val="384"/>
        </w:trPr>
        <w:tc>
          <w:tcPr>
            <w:tcW w:w="1560" w:type="dxa"/>
            <w:vAlign w:val="center"/>
          </w:tcPr>
          <w:p w14:paraId="4B938E13" w14:textId="7A845DCF" w:rsidR="00A40A48" w:rsidRPr="004310A3" w:rsidRDefault="00A40A48" w:rsidP="00A40A48">
            <w:pPr>
              <w:pStyle w:val="Bulletpointlevel1"/>
              <w:numPr>
                <w:ilvl w:val="0"/>
                <w:numId w:val="0"/>
              </w:numPr>
              <w:spacing w:before="60" w:after="60"/>
              <w:contextualSpacing w:val="0"/>
              <w:rPr>
                <w:rFonts w:cs="Arial"/>
                <w:noProof/>
                <w:sz w:val="20"/>
                <w:szCs w:val="20"/>
              </w:rPr>
            </w:pPr>
            <w:r w:rsidRPr="004310A3">
              <w:rPr>
                <w:rFonts w:cs="Arial"/>
                <w:noProof/>
                <w:sz w:val="20"/>
                <w:szCs w:val="20"/>
              </w:rPr>
              <w:drawing>
                <wp:inline distT="0" distB="0" distL="0" distR="0" wp14:anchorId="430FCE2D" wp14:editId="5065777A">
                  <wp:extent cx="774000" cy="1080000"/>
                  <wp:effectExtent l="0" t="0" r="7620" b="6350"/>
                  <wp:docPr id="72" name="Picture 72" descr="A picture containing text, boo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Domain-icons_health-policy-systems-and-advocacy.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4000" cy="1080000"/>
                          </a:xfrm>
                          <a:prstGeom prst="rect">
                            <a:avLst/>
                          </a:prstGeom>
                        </pic:spPr>
                      </pic:pic>
                    </a:graphicData>
                  </a:graphic>
                </wp:inline>
              </w:drawing>
            </w:r>
          </w:p>
        </w:tc>
        <w:tc>
          <w:tcPr>
            <w:tcW w:w="7654" w:type="dxa"/>
            <w:vAlign w:val="center"/>
          </w:tcPr>
          <w:p w14:paraId="76BE5E2B" w14:textId="366717EF" w:rsidR="00A40A48" w:rsidRPr="004310A3" w:rsidRDefault="00206FCC" w:rsidP="00A40A48">
            <w:pPr>
              <w:pStyle w:val="Bulletpointlevel1"/>
              <w:numPr>
                <w:ilvl w:val="0"/>
                <w:numId w:val="0"/>
              </w:numPr>
              <w:spacing w:before="60" w:after="60"/>
              <w:contextualSpacing w:val="0"/>
              <w:rPr>
                <w:rFonts w:cs="Arial"/>
                <w:sz w:val="20"/>
                <w:szCs w:val="20"/>
              </w:rPr>
            </w:pPr>
            <w:r w:rsidRPr="00206FCC">
              <w:rPr>
                <w:rFonts w:cs="Arial"/>
                <w:sz w:val="20"/>
                <w:szCs w:val="20"/>
              </w:rPr>
              <w:t>Physicians apply their knowledge of the nature and attributes of local, national, and global health systems to their own practices. They identify, evaluate, and influence health determinants through local, national, and international policy. Physicians deliver and advocate for the best health outcomes for all patients and populations.</w:t>
            </w:r>
          </w:p>
        </w:tc>
      </w:tr>
    </w:tbl>
    <w:p w14:paraId="74A21677" w14:textId="77777777" w:rsidR="00992FD5" w:rsidRPr="004310A3" w:rsidRDefault="00992FD5" w:rsidP="00AB27D6">
      <w:pPr>
        <w:rPr>
          <w:rFonts w:cs="Arial"/>
          <w:sz w:val="20"/>
          <w:szCs w:val="20"/>
        </w:rPr>
      </w:pPr>
    </w:p>
    <w:p w14:paraId="3784065E" w14:textId="0D8B7C65" w:rsidR="005F01E9" w:rsidRPr="004310A3" w:rsidRDefault="005F01E9" w:rsidP="005F01E9">
      <w:pPr>
        <w:jc w:val="center"/>
        <w:rPr>
          <w:rFonts w:cs="Arial"/>
          <w:sz w:val="20"/>
          <w:szCs w:val="20"/>
        </w:rPr>
      </w:pPr>
    </w:p>
    <w:p w14:paraId="0ECA76BD" w14:textId="38B3FBF5" w:rsidR="00820521" w:rsidRPr="004310A3" w:rsidRDefault="00820521" w:rsidP="005F01E9">
      <w:pPr>
        <w:jc w:val="center"/>
        <w:rPr>
          <w:rFonts w:cs="Arial"/>
          <w:sz w:val="20"/>
          <w:szCs w:val="20"/>
        </w:rPr>
      </w:pPr>
    </w:p>
    <w:p w14:paraId="26C26B33" w14:textId="77777777" w:rsidR="00820521" w:rsidRPr="004310A3" w:rsidRDefault="00820521" w:rsidP="00206FCC">
      <w:pPr>
        <w:keepNext/>
        <w:keepLines/>
        <w:rPr>
          <w:rFonts w:cs="Arial"/>
          <w:b/>
          <w:color w:val="1F3864" w:themeColor="accent1" w:themeShade="80"/>
          <w:sz w:val="20"/>
          <w:szCs w:val="20"/>
        </w:rPr>
      </w:pPr>
      <w:r w:rsidRPr="004310A3">
        <w:rPr>
          <w:rFonts w:cs="Arial"/>
          <w:b/>
          <w:color w:val="1F3864" w:themeColor="accent1" w:themeShade="80"/>
          <w:sz w:val="20"/>
          <w:szCs w:val="20"/>
        </w:rPr>
        <w:lastRenderedPageBreak/>
        <w:t>Knowledge</w:t>
      </w:r>
    </w:p>
    <w:p w14:paraId="0B97440B" w14:textId="77777777" w:rsidR="00820521" w:rsidRPr="004310A3" w:rsidRDefault="00820521" w:rsidP="00206FCC">
      <w:pPr>
        <w:keepNext/>
        <w:keepLines/>
        <w:rPr>
          <w:rFonts w:cs="Arial"/>
          <w:b/>
          <w:sz w:val="20"/>
          <w:szCs w:val="20"/>
        </w:rPr>
      </w:pPr>
      <w:r w:rsidRPr="004310A3">
        <w:rPr>
          <w:rFonts w:cs="Arial"/>
          <w:b/>
          <w:sz w:val="20"/>
          <w:szCs w:val="20"/>
        </w:rPr>
        <w:t>Acquire the baseline level of knowledge for Basic Training</w:t>
      </w:r>
    </w:p>
    <w:p w14:paraId="451A1C88" w14:textId="77777777" w:rsidR="00820521" w:rsidRPr="004310A3" w:rsidRDefault="00820521" w:rsidP="00206FCC">
      <w:pPr>
        <w:keepNext/>
        <w:keepLines/>
        <w:rPr>
          <w:rFonts w:cs="Arial"/>
          <w:sz w:val="20"/>
          <w:szCs w:val="20"/>
        </w:rPr>
      </w:pPr>
      <w:r w:rsidRPr="004310A3">
        <w:rPr>
          <w:rFonts w:cs="Arial"/>
          <w:sz w:val="20"/>
          <w:szCs w:val="20"/>
        </w:rPr>
        <w:t xml:space="preserve">This requires understanding of the following important topics and concepts relating to a range of medical specialties: </w:t>
      </w:r>
    </w:p>
    <w:p w14:paraId="15C572A3" w14:textId="77777777" w:rsidR="00820521" w:rsidRPr="004310A3" w:rsidRDefault="00820521" w:rsidP="00206FCC">
      <w:pPr>
        <w:pStyle w:val="Bulletpointlevel1"/>
        <w:keepNext/>
        <w:keepLines/>
        <w:rPr>
          <w:rFonts w:cs="Arial"/>
          <w:sz w:val="20"/>
          <w:szCs w:val="20"/>
        </w:rPr>
      </w:pPr>
      <w:r w:rsidRPr="004310A3">
        <w:rPr>
          <w:rFonts w:cs="Arial"/>
          <w:sz w:val="20"/>
          <w:szCs w:val="20"/>
        </w:rPr>
        <w:t>key presentations and conditions</w:t>
      </w:r>
    </w:p>
    <w:p w14:paraId="52CB99E6" w14:textId="77777777" w:rsidR="00820521" w:rsidRPr="004310A3" w:rsidRDefault="00820521" w:rsidP="00206FCC">
      <w:pPr>
        <w:pStyle w:val="Bulletpointlevel1"/>
        <w:keepNext/>
        <w:keepLines/>
        <w:rPr>
          <w:rFonts w:cs="Arial"/>
          <w:sz w:val="20"/>
          <w:szCs w:val="20"/>
        </w:rPr>
      </w:pPr>
      <w:r w:rsidRPr="004310A3">
        <w:rPr>
          <w:rFonts w:cs="Arial"/>
          <w:sz w:val="20"/>
          <w:szCs w:val="20"/>
        </w:rPr>
        <w:t>less common or more complex presentations and conditions</w:t>
      </w:r>
    </w:p>
    <w:p w14:paraId="67DBFFB8" w14:textId="77777777" w:rsidR="00820521" w:rsidRPr="004310A3" w:rsidRDefault="00820521" w:rsidP="00206FCC">
      <w:pPr>
        <w:pStyle w:val="Bulletpointlevel1"/>
        <w:keepNext/>
        <w:keepLines/>
        <w:rPr>
          <w:rFonts w:cs="Arial"/>
          <w:sz w:val="20"/>
          <w:szCs w:val="20"/>
        </w:rPr>
      </w:pPr>
      <w:r w:rsidRPr="004310A3">
        <w:rPr>
          <w:rFonts w:cs="Arial"/>
          <w:sz w:val="20"/>
          <w:szCs w:val="20"/>
        </w:rPr>
        <w:t xml:space="preserve">epidemiology, </w:t>
      </w:r>
      <w:proofErr w:type="gramStart"/>
      <w:r w:rsidRPr="004310A3">
        <w:rPr>
          <w:rFonts w:cs="Arial"/>
          <w:sz w:val="20"/>
          <w:szCs w:val="20"/>
        </w:rPr>
        <w:t>pathophysiology</w:t>
      </w:r>
      <w:proofErr w:type="gramEnd"/>
      <w:r w:rsidRPr="004310A3">
        <w:rPr>
          <w:rFonts w:cs="Arial"/>
          <w:sz w:val="20"/>
          <w:szCs w:val="20"/>
        </w:rPr>
        <w:t xml:space="preserve"> and clinical sciences</w:t>
      </w:r>
    </w:p>
    <w:p w14:paraId="7DEE16A6" w14:textId="77777777" w:rsidR="00820521" w:rsidRPr="004310A3" w:rsidRDefault="00820521" w:rsidP="00206FCC">
      <w:pPr>
        <w:pStyle w:val="Bulletpointlevel1"/>
        <w:keepNext/>
        <w:keepLines/>
        <w:rPr>
          <w:rFonts w:cs="Arial"/>
          <w:sz w:val="20"/>
          <w:szCs w:val="20"/>
        </w:rPr>
      </w:pPr>
      <w:r w:rsidRPr="004310A3">
        <w:rPr>
          <w:rFonts w:cs="Arial"/>
          <w:sz w:val="20"/>
          <w:szCs w:val="20"/>
        </w:rPr>
        <w:t xml:space="preserve">investigations, </w:t>
      </w:r>
      <w:proofErr w:type="gramStart"/>
      <w:r w:rsidRPr="004310A3">
        <w:rPr>
          <w:rFonts w:cs="Arial"/>
          <w:sz w:val="20"/>
          <w:szCs w:val="20"/>
        </w:rPr>
        <w:t>procedures</w:t>
      </w:r>
      <w:proofErr w:type="gramEnd"/>
      <w:r w:rsidRPr="004310A3">
        <w:rPr>
          <w:rFonts w:cs="Arial"/>
          <w:sz w:val="20"/>
          <w:szCs w:val="20"/>
        </w:rPr>
        <w:t xml:space="preserve"> and clinical assessment tools</w:t>
      </w:r>
    </w:p>
    <w:p w14:paraId="6C3C7C7F" w14:textId="1B6C385E" w:rsidR="00820521" w:rsidRPr="004310A3" w:rsidRDefault="00820521" w:rsidP="00206FCC">
      <w:pPr>
        <w:pStyle w:val="Bulletpointlevel1"/>
        <w:keepNext/>
        <w:keepLines/>
        <w:rPr>
          <w:rFonts w:cs="Arial"/>
          <w:sz w:val="20"/>
          <w:szCs w:val="20"/>
        </w:rPr>
      </w:pPr>
      <w:r w:rsidRPr="004310A3">
        <w:rPr>
          <w:rFonts w:cs="Arial"/>
          <w:sz w:val="20"/>
          <w:szCs w:val="20"/>
        </w:rPr>
        <w:t>important specific issues.</w:t>
      </w:r>
    </w:p>
    <w:p w14:paraId="21BB2479" w14:textId="77777777" w:rsidR="005F01E9" w:rsidRPr="004310A3" w:rsidRDefault="005F01E9" w:rsidP="00206FCC">
      <w:pPr>
        <w:pStyle w:val="Bulletpointlevel1"/>
        <w:keepNext/>
        <w:keepLines/>
        <w:numPr>
          <w:ilvl w:val="0"/>
          <w:numId w:val="0"/>
        </w:numPr>
        <w:ind w:left="360"/>
        <w:rPr>
          <w:rFonts w:cs="Arial"/>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single" w:sz="4" w:space="0" w:color="F2F2F2" w:themeColor="background1" w:themeShade="F2"/>
        </w:tblBorders>
        <w:tblLayout w:type="fixed"/>
        <w:tblLook w:val="04A0" w:firstRow="1" w:lastRow="0" w:firstColumn="1" w:lastColumn="0" w:noHBand="0" w:noVBand="1"/>
      </w:tblPr>
      <w:tblGrid>
        <w:gridCol w:w="4607"/>
        <w:gridCol w:w="4607"/>
      </w:tblGrid>
      <w:tr w:rsidR="00820521" w:rsidRPr="005F01E9" w14:paraId="5686FC0F" w14:textId="77777777" w:rsidTr="004310A3">
        <w:trPr>
          <w:trHeight w:val="377"/>
        </w:trPr>
        <w:tc>
          <w:tcPr>
            <w:tcW w:w="4607" w:type="dxa"/>
            <w:vAlign w:val="center"/>
          </w:tcPr>
          <w:p w14:paraId="4C70BDA6" w14:textId="77777777" w:rsidR="00820521" w:rsidRPr="004310A3" w:rsidRDefault="00820521" w:rsidP="005D3BB8">
            <w:pPr>
              <w:pStyle w:val="Bulletpointlevel1"/>
              <w:keepNext/>
              <w:keepLines/>
              <w:numPr>
                <w:ilvl w:val="0"/>
                <w:numId w:val="0"/>
              </w:numPr>
              <w:spacing w:before="60" w:after="60"/>
              <w:contextualSpacing w:val="0"/>
              <w:rPr>
                <w:rFonts w:cs="Arial"/>
                <w:b/>
                <w:sz w:val="20"/>
                <w:szCs w:val="20"/>
              </w:rPr>
            </w:pPr>
            <w:r w:rsidRPr="004310A3">
              <w:rPr>
                <w:rFonts w:cs="Arial"/>
                <w:b/>
                <w:sz w:val="20"/>
                <w:szCs w:val="20"/>
              </w:rPr>
              <w:t>Adult Internal Medicine</w:t>
            </w:r>
          </w:p>
        </w:tc>
        <w:tc>
          <w:tcPr>
            <w:tcW w:w="4607" w:type="dxa"/>
            <w:vAlign w:val="center"/>
          </w:tcPr>
          <w:p w14:paraId="1C287115" w14:textId="77777777" w:rsidR="00820521" w:rsidRPr="004310A3" w:rsidRDefault="00820521" w:rsidP="005D3BB8">
            <w:pPr>
              <w:pStyle w:val="Bulletpointlevel1"/>
              <w:keepNext/>
              <w:keepLines/>
              <w:numPr>
                <w:ilvl w:val="0"/>
                <w:numId w:val="0"/>
              </w:numPr>
              <w:spacing w:before="60" w:after="60"/>
              <w:contextualSpacing w:val="0"/>
              <w:rPr>
                <w:rFonts w:cs="Arial"/>
                <w:b/>
                <w:sz w:val="20"/>
                <w:szCs w:val="20"/>
              </w:rPr>
            </w:pPr>
            <w:r w:rsidRPr="004310A3">
              <w:rPr>
                <w:rFonts w:cs="Arial"/>
                <w:b/>
                <w:sz w:val="20"/>
                <w:szCs w:val="20"/>
              </w:rPr>
              <w:t>Paediatrics &amp; Child Health</w:t>
            </w:r>
          </w:p>
        </w:tc>
      </w:tr>
      <w:tr w:rsidR="00820521" w:rsidRPr="005F01E9" w14:paraId="1D2D9D8A" w14:textId="77777777" w:rsidTr="004310A3">
        <w:trPr>
          <w:trHeight w:val="384"/>
        </w:trPr>
        <w:tc>
          <w:tcPr>
            <w:tcW w:w="4607" w:type="dxa"/>
            <w:vAlign w:val="center"/>
          </w:tcPr>
          <w:p w14:paraId="1380A597"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Cardiology</w:t>
            </w:r>
          </w:p>
        </w:tc>
        <w:tc>
          <w:tcPr>
            <w:tcW w:w="4607" w:type="dxa"/>
            <w:vAlign w:val="center"/>
          </w:tcPr>
          <w:p w14:paraId="495D5909"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Adolescent and Young Adult Medicine</w:t>
            </w:r>
          </w:p>
        </w:tc>
      </w:tr>
      <w:tr w:rsidR="00820521" w:rsidRPr="005F01E9" w14:paraId="28BC5E37" w14:textId="77777777" w:rsidTr="004310A3">
        <w:trPr>
          <w:trHeight w:val="377"/>
        </w:trPr>
        <w:tc>
          <w:tcPr>
            <w:tcW w:w="4607" w:type="dxa"/>
            <w:vAlign w:val="center"/>
          </w:tcPr>
          <w:p w14:paraId="7A0186DA"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Dermatology</w:t>
            </w:r>
          </w:p>
        </w:tc>
        <w:tc>
          <w:tcPr>
            <w:tcW w:w="4607" w:type="dxa"/>
            <w:vAlign w:val="center"/>
          </w:tcPr>
          <w:p w14:paraId="279F6397"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Cardiology</w:t>
            </w:r>
          </w:p>
        </w:tc>
      </w:tr>
      <w:tr w:rsidR="00820521" w:rsidRPr="005F01E9" w14:paraId="0EE30F5C" w14:textId="77777777" w:rsidTr="004310A3">
        <w:trPr>
          <w:trHeight w:val="377"/>
        </w:trPr>
        <w:tc>
          <w:tcPr>
            <w:tcW w:w="4607" w:type="dxa"/>
            <w:vAlign w:val="center"/>
          </w:tcPr>
          <w:p w14:paraId="5D772CF6"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Endocrinology</w:t>
            </w:r>
          </w:p>
        </w:tc>
        <w:tc>
          <w:tcPr>
            <w:tcW w:w="4607" w:type="dxa"/>
            <w:vAlign w:val="center"/>
          </w:tcPr>
          <w:p w14:paraId="4004B00F"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Clinical Sciences</w:t>
            </w:r>
          </w:p>
        </w:tc>
      </w:tr>
      <w:tr w:rsidR="00820521" w:rsidRPr="005F01E9" w14:paraId="2B019A79" w14:textId="77777777" w:rsidTr="004310A3">
        <w:trPr>
          <w:trHeight w:val="384"/>
        </w:trPr>
        <w:tc>
          <w:tcPr>
            <w:tcW w:w="4607" w:type="dxa"/>
            <w:vAlign w:val="center"/>
          </w:tcPr>
          <w:p w14:paraId="37D10315"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Gastroenterology</w:t>
            </w:r>
          </w:p>
        </w:tc>
        <w:tc>
          <w:tcPr>
            <w:tcW w:w="4607" w:type="dxa"/>
            <w:vAlign w:val="center"/>
          </w:tcPr>
          <w:p w14:paraId="686FFB1E"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Dermatology</w:t>
            </w:r>
          </w:p>
        </w:tc>
      </w:tr>
      <w:tr w:rsidR="00820521" w:rsidRPr="005F01E9" w14:paraId="548DDD0F" w14:textId="77777777" w:rsidTr="004310A3">
        <w:trPr>
          <w:trHeight w:val="377"/>
        </w:trPr>
        <w:tc>
          <w:tcPr>
            <w:tcW w:w="4607" w:type="dxa"/>
            <w:vAlign w:val="center"/>
          </w:tcPr>
          <w:p w14:paraId="778FCEFF"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General Medicine</w:t>
            </w:r>
          </w:p>
        </w:tc>
        <w:tc>
          <w:tcPr>
            <w:tcW w:w="4607" w:type="dxa"/>
            <w:vAlign w:val="center"/>
          </w:tcPr>
          <w:p w14:paraId="630511EF"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Emergency Medicine</w:t>
            </w:r>
          </w:p>
        </w:tc>
      </w:tr>
      <w:tr w:rsidR="00820521" w:rsidRPr="005F01E9" w14:paraId="7403D084" w14:textId="77777777" w:rsidTr="004310A3">
        <w:trPr>
          <w:trHeight w:val="384"/>
        </w:trPr>
        <w:tc>
          <w:tcPr>
            <w:tcW w:w="4607" w:type="dxa"/>
            <w:vAlign w:val="center"/>
          </w:tcPr>
          <w:p w14:paraId="61665D1E"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Genetic and Metabolic Medicine</w:t>
            </w:r>
          </w:p>
        </w:tc>
        <w:tc>
          <w:tcPr>
            <w:tcW w:w="4607" w:type="dxa"/>
            <w:vAlign w:val="center"/>
          </w:tcPr>
          <w:p w14:paraId="2F0F2B7B"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Endocrinology</w:t>
            </w:r>
          </w:p>
        </w:tc>
      </w:tr>
      <w:tr w:rsidR="00820521" w:rsidRPr="005F01E9" w14:paraId="4E1222D7" w14:textId="77777777" w:rsidTr="004310A3">
        <w:trPr>
          <w:trHeight w:val="377"/>
        </w:trPr>
        <w:tc>
          <w:tcPr>
            <w:tcW w:w="4607" w:type="dxa"/>
            <w:vAlign w:val="center"/>
          </w:tcPr>
          <w:p w14:paraId="5163590E"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Geriatric Medicine</w:t>
            </w:r>
          </w:p>
        </w:tc>
        <w:tc>
          <w:tcPr>
            <w:tcW w:w="4607" w:type="dxa"/>
            <w:vAlign w:val="center"/>
          </w:tcPr>
          <w:p w14:paraId="6B5C46B9"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Gastroenterology</w:t>
            </w:r>
          </w:p>
        </w:tc>
      </w:tr>
      <w:tr w:rsidR="00820521" w:rsidRPr="005F01E9" w14:paraId="063AC011" w14:textId="77777777" w:rsidTr="004310A3">
        <w:trPr>
          <w:trHeight w:val="377"/>
        </w:trPr>
        <w:tc>
          <w:tcPr>
            <w:tcW w:w="4607" w:type="dxa"/>
            <w:vAlign w:val="center"/>
          </w:tcPr>
          <w:p w14:paraId="28CF60DB"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Haematology</w:t>
            </w:r>
          </w:p>
        </w:tc>
        <w:tc>
          <w:tcPr>
            <w:tcW w:w="4607" w:type="dxa"/>
            <w:vAlign w:val="center"/>
          </w:tcPr>
          <w:p w14:paraId="36C387BA"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General and Community Paediatrics</w:t>
            </w:r>
          </w:p>
        </w:tc>
      </w:tr>
      <w:tr w:rsidR="00820521" w:rsidRPr="005F01E9" w14:paraId="6E05EDE3" w14:textId="77777777" w:rsidTr="004310A3">
        <w:trPr>
          <w:trHeight w:val="384"/>
        </w:trPr>
        <w:tc>
          <w:tcPr>
            <w:tcW w:w="4607" w:type="dxa"/>
            <w:vAlign w:val="center"/>
          </w:tcPr>
          <w:p w14:paraId="16E70952"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Immunology and Allergy</w:t>
            </w:r>
          </w:p>
        </w:tc>
        <w:tc>
          <w:tcPr>
            <w:tcW w:w="4607" w:type="dxa"/>
            <w:vAlign w:val="center"/>
          </w:tcPr>
          <w:p w14:paraId="385D4AA8"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Genetic and Metabolic Medicine</w:t>
            </w:r>
          </w:p>
        </w:tc>
      </w:tr>
      <w:tr w:rsidR="00820521" w:rsidRPr="005F01E9" w14:paraId="5B01DD7C" w14:textId="77777777" w:rsidTr="004310A3">
        <w:trPr>
          <w:trHeight w:val="377"/>
        </w:trPr>
        <w:tc>
          <w:tcPr>
            <w:tcW w:w="4607" w:type="dxa"/>
            <w:vAlign w:val="center"/>
          </w:tcPr>
          <w:p w14:paraId="74841C04"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Infectious Diseases</w:t>
            </w:r>
          </w:p>
        </w:tc>
        <w:tc>
          <w:tcPr>
            <w:tcW w:w="4607" w:type="dxa"/>
            <w:vAlign w:val="center"/>
          </w:tcPr>
          <w:p w14:paraId="0B33BDB7"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Haematology and Oncology</w:t>
            </w:r>
          </w:p>
        </w:tc>
      </w:tr>
      <w:tr w:rsidR="00820521" w:rsidRPr="005F01E9" w14:paraId="27D26805" w14:textId="77777777" w:rsidTr="004310A3">
        <w:trPr>
          <w:trHeight w:val="377"/>
        </w:trPr>
        <w:tc>
          <w:tcPr>
            <w:tcW w:w="4607" w:type="dxa"/>
            <w:vAlign w:val="center"/>
          </w:tcPr>
          <w:p w14:paraId="719ACD3D"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Medical Obstetrics</w:t>
            </w:r>
          </w:p>
        </w:tc>
        <w:tc>
          <w:tcPr>
            <w:tcW w:w="4607" w:type="dxa"/>
            <w:vAlign w:val="center"/>
          </w:tcPr>
          <w:p w14:paraId="5AC08C47"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Immunology and Allergy</w:t>
            </w:r>
          </w:p>
        </w:tc>
      </w:tr>
      <w:tr w:rsidR="00820521" w:rsidRPr="005F01E9" w14:paraId="6511B2B2" w14:textId="77777777" w:rsidTr="004310A3">
        <w:trPr>
          <w:trHeight w:val="384"/>
        </w:trPr>
        <w:tc>
          <w:tcPr>
            <w:tcW w:w="4607" w:type="dxa"/>
            <w:vAlign w:val="center"/>
          </w:tcPr>
          <w:p w14:paraId="4DED54B1"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Medical Oncology</w:t>
            </w:r>
          </w:p>
        </w:tc>
        <w:tc>
          <w:tcPr>
            <w:tcW w:w="4607" w:type="dxa"/>
            <w:vAlign w:val="center"/>
          </w:tcPr>
          <w:p w14:paraId="24D6F214"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Infectious Diseases</w:t>
            </w:r>
          </w:p>
        </w:tc>
      </w:tr>
      <w:tr w:rsidR="00820521" w:rsidRPr="005F01E9" w14:paraId="70EB86DE" w14:textId="77777777" w:rsidTr="004310A3">
        <w:trPr>
          <w:trHeight w:val="377"/>
        </w:trPr>
        <w:tc>
          <w:tcPr>
            <w:tcW w:w="4607" w:type="dxa"/>
            <w:vAlign w:val="center"/>
          </w:tcPr>
          <w:p w14:paraId="730130CD"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Nephrology</w:t>
            </w:r>
          </w:p>
        </w:tc>
        <w:tc>
          <w:tcPr>
            <w:tcW w:w="4607" w:type="dxa"/>
            <w:vAlign w:val="center"/>
          </w:tcPr>
          <w:p w14:paraId="0FBA1605"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Neonatal and Perinatal Medicine</w:t>
            </w:r>
          </w:p>
        </w:tc>
      </w:tr>
      <w:tr w:rsidR="00820521" w:rsidRPr="005F01E9" w14:paraId="15FA0435" w14:textId="77777777" w:rsidTr="004310A3">
        <w:trPr>
          <w:trHeight w:val="384"/>
        </w:trPr>
        <w:tc>
          <w:tcPr>
            <w:tcW w:w="4607" w:type="dxa"/>
            <w:vAlign w:val="center"/>
          </w:tcPr>
          <w:p w14:paraId="16A1F6AD"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Neurology</w:t>
            </w:r>
          </w:p>
        </w:tc>
        <w:tc>
          <w:tcPr>
            <w:tcW w:w="4607" w:type="dxa"/>
            <w:vAlign w:val="center"/>
          </w:tcPr>
          <w:p w14:paraId="5E81006B"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Nephrology and Urology</w:t>
            </w:r>
          </w:p>
        </w:tc>
      </w:tr>
      <w:tr w:rsidR="00820521" w:rsidRPr="005F01E9" w14:paraId="236EE3CB" w14:textId="77777777" w:rsidTr="004310A3">
        <w:trPr>
          <w:trHeight w:val="377"/>
        </w:trPr>
        <w:tc>
          <w:tcPr>
            <w:tcW w:w="4607" w:type="dxa"/>
            <w:vAlign w:val="center"/>
          </w:tcPr>
          <w:p w14:paraId="338017FB"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Palliative Medicine</w:t>
            </w:r>
          </w:p>
        </w:tc>
        <w:tc>
          <w:tcPr>
            <w:tcW w:w="4607" w:type="dxa"/>
            <w:vAlign w:val="center"/>
          </w:tcPr>
          <w:p w14:paraId="5424D0E6"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Neurology</w:t>
            </w:r>
          </w:p>
        </w:tc>
      </w:tr>
      <w:tr w:rsidR="00820521" w:rsidRPr="005F01E9" w14:paraId="13379124" w14:textId="77777777" w:rsidTr="00520500">
        <w:trPr>
          <w:trHeight w:val="646"/>
        </w:trPr>
        <w:tc>
          <w:tcPr>
            <w:tcW w:w="4607" w:type="dxa"/>
            <w:vAlign w:val="center"/>
          </w:tcPr>
          <w:p w14:paraId="7025AD39"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Pharmacology, Toxicology and Addiction Medicine</w:t>
            </w:r>
          </w:p>
        </w:tc>
        <w:tc>
          <w:tcPr>
            <w:tcW w:w="4607" w:type="dxa"/>
          </w:tcPr>
          <w:p w14:paraId="707352AC" w14:textId="77777777" w:rsidR="00820521" w:rsidRPr="004310A3" w:rsidRDefault="00820521" w:rsidP="00520500">
            <w:pPr>
              <w:pStyle w:val="Bulletpointlevel1"/>
              <w:numPr>
                <w:ilvl w:val="0"/>
                <w:numId w:val="0"/>
              </w:numPr>
              <w:spacing w:before="60" w:after="60"/>
              <w:contextualSpacing w:val="0"/>
              <w:rPr>
                <w:rFonts w:cs="Arial"/>
                <w:sz w:val="20"/>
                <w:szCs w:val="20"/>
              </w:rPr>
            </w:pPr>
            <w:r w:rsidRPr="004310A3">
              <w:rPr>
                <w:rFonts w:cs="Arial"/>
                <w:sz w:val="20"/>
                <w:szCs w:val="20"/>
              </w:rPr>
              <w:t>Respiratory and Sleep Medicine</w:t>
            </w:r>
          </w:p>
        </w:tc>
      </w:tr>
      <w:tr w:rsidR="00820521" w:rsidRPr="005F01E9" w14:paraId="226CDA26" w14:textId="77777777" w:rsidTr="004310A3">
        <w:trPr>
          <w:trHeight w:val="384"/>
        </w:trPr>
        <w:tc>
          <w:tcPr>
            <w:tcW w:w="4607" w:type="dxa"/>
            <w:vAlign w:val="center"/>
          </w:tcPr>
          <w:p w14:paraId="55C7C0E8"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Respiratory and Sleep Medicine</w:t>
            </w:r>
          </w:p>
        </w:tc>
        <w:tc>
          <w:tcPr>
            <w:tcW w:w="4607" w:type="dxa"/>
            <w:vAlign w:val="center"/>
          </w:tcPr>
          <w:p w14:paraId="6B407246"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Rheumatology</w:t>
            </w:r>
          </w:p>
        </w:tc>
      </w:tr>
      <w:tr w:rsidR="00820521" w:rsidRPr="005F01E9" w14:paraId="36685728" w14:textId="77777777" w:rsidTr="004310A3">
        <w:trPr>
          <w:trHeight w:val="377"/>
        </w:trPr>
        <w:tc>
          <w:tcPr>
            <w:tcW w:w="4607" w:type="dxa"/>
            <w:vAlign w:val="center"/>
          </w:tcPr>
          <w:p w14:paraId="44F99AE1" w14:textId="77777777" w:rsidR="00820521" w:rsidRPr="004310A3" w:rsidRDefault="00820521" w:rsidP="005D3BB8">
            <w:pPr>
              <w:pStyle w:val="Bulletpointlevel1"/>
              <w:numPr>
                <w:ilvl w:val="0"/>
                <w:numId w:val="0"/>
              </w:numPr>
              <w:spacing w:before="60" w:after="60"/>
              <w:contextualSpacing w:val="0"/>
              <w:rPr>
                <w:rFonts w:cs="Arial"/>
                <w:sz w:val="20"/>
                <w:szCs w:val="20"/>
              </w:rPr>
            </w:pPr>
            <w:r w:rsidRPr="004310A3">
              <w:rPr>
                <w:rFonts w:cs="Arial"/>
                <w:sz w:val="20"/>
                <w:szCs w:val="20"/>
              </w:rPr>
              <w:t>Rheumatology</w:t>
            </w:r>
          </w:p>
        </w:tc>
        <w:tc>
          <w:tcPr>
            <w:tcW w:w="4607" w:type="dxa"/>
            <w:vAlign w:val="center"/>
          </w:tcPr>
          <w:p w14:paraId="36B7709F" w14:textId="77777777" w:rsidR="00820521" w:rsidRPr="004310A3" w:rsidRDefault="00820521" w:rsidP="005D3BB8">
            <w:pPr>
              <w:pStyle w:val="Bulletpointlevel1"/>
              <w:numPr>
                <w:ilvl w:val="0"/>
                <w:numId w:val="0"/>
              </w:numPr>
              <w:spacing w:before="60" w:after="60"/>
              <w:contextualSpacing w:val="0"/>
              <w:rPr>
                <w:rFonts w:cs="Arial"/>
                <w:sz w:val="20"/>
                <w:szCs w:val="20"/>
              </w:rPr>
            </w:pPr>
          </w:p>
        </w:tc>
      </w:tr>
    </w:tbl>
    <w:p w14:paraId="5B865B7D" w14:textId="77777777" w:rsidR="00820521" w:rsidRPr="004310A3" w:rsidRDefault="00820521" w:rsidP="005F01E9">
      <w:pPr>
        <w:rPr>
          <w:rFonts w:cs="Arial"/>
          <w:sz w:val="20"/>
          <w:szCs w:val="20"/>
          <w:lang w:eastAsia="en-US"/>
        </w:rPr>
      </w:pPr>
    </w:p>
    <w:sectPr w:rsidR="00820521" w:rsidRPr="004310A3" w:rsidSect="00C438B9">
      <w:pgSz w:w="11906" w:h="16838" w:code="9"/>
      <w:pgMar w:top="1304" w:right="1440" w:bottom="1135" w:left="1440"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B292" w14:textId="77777777" w:rsidR="00FE6CF4" w:rsidRDefault="00FE6CF4">
      <w:pPr>
        <w:spacing w:before="0" w:after="0" w:line="240" w:lineRule="auto"/>
      </w:pPr>
      <w:r>
        <w:separator/>
      </w:r>
    </w:p>
  </w:endnote>
  <w:endnote w:type="continuationSeparator" w:id="0">
    <w:p w14:paraId="594590AE" w14:textId="77777777" w:rsidR="00FE6CF4" w:rsidRDefault="00FE6C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544"/>
      <w:gridCol w:w="709"/>
      <w:gridCol w:w="425"/>
    </w:tblGrid>
    <w:tr w:rsidR="00AC1501" w:rsidRPr="00117ED0" w14:paraId="28D917F3" w14:textId="77777777" w:rsidTr="001B1916">
      <w:trPr>
        <w:trHeight w:val="422"/>
      </w:trPr>
      <w:tc>
        <w:tcPr>
          <w:tcW w:w="5104" w:type="dxa"/>
          <w:vAlign w:val="center"/>
        </w:tcPr>
        <w:p w14:paraId="41C30CC2" w14:textId="08BEF4BC" w:rsidR="00AC1501" w:rsidRDefault="00AC1501" w:rsidP="00ED53DD">
          <w:pPr>
            <w:pStyle w:val="NoSpacing"/>
            <w:numPr>
              <w:ilvl w:val="0"/>
              <w:numId w:val="0"/>
            </w:numPr>
            <w:rPr>
              <w:rFonts w:eastAsiaTheme="majorEastAsia"/>
            </w:rPr>
          </w:pPr>
          <w:r w:rsidRPr="003D6CE8">
            <w:rPr>
              <w:rFonts w:eastAsiaTheme="majorEastAsia"/>
            </w:rPr>
            <w:t>New Basic Training Program</w:t>
          </w:r>
        </w:p>
        <w:p w14:paraId="0B080BEC" w14:textId="7F27C72D" w:rsidR="00AC1501" w:rsidRPr="00117ED0" w:rsidRDefault="00AC1501" w:rsidP="00ED53DD">
          <w:pPr>
            <w:pStyle w:val="NoSpacing"/>
            <w:numPr>
              <w:ilvl w:val="0"/>
              <w:numId w:val="0"/>
            </w:numPr>
            <w:rPr>
              <w:rFonts w:eastAsiaTheme="majorEastAsia"/>
              <w:highlight w:val="yellow"/>
            </w:rPr>
          </w:pPr>
          <w:r>
            <w:rPr>
              <w:rFonts w:eastAsiaTheme="majorEastAsia"/>
            </w:rPr>
            <w:t>Observation Capture</w:t>
          </w:r>
          <w:r w:rsidRPr="003D6CE8">
            <w:rPr>
              <w:rFonts w:eastAsiaTheme="majorEastAsia"/>
            </w:rPr>
            <w:t xml:space="preserve">, </w:t>
          </w:r>
          <w:r>
            <w:rPr>
              <w:rFonts w:eastAsiaTheme="majorEastAsia"/>
            </w:rPr>
            <w:t>electronic</w:t>
          </w:r>
          <w:r w:rsidRPr="003D6CE8">
            <w:rPr>
              <w:rFonts w:eastAsiaTheme="majorEastAsia"/>
            </w:rPr>
            <w:t xml:space="preserve"> form</w:t>
          </w:r>
        </w:p>
      </w:tc>
      <w:tc>
        <w:tcPr>
          <w:tcW w:w="3544" w:type="dxa"/>
          <w:vAlign w:val="center"/>
        </w:tcPr>
        <w:p w14:paraId="4EBE0652" w14:textId="77777777" w:rsidR="00AC1501" w:rsidRPr="00117ED0" w:rsidRDefault="009A2250" w:rsidP="001B1916">
          <w:pPr>
            <w:pStyle w:val="NoSpacing"/>
            <w:numPr>
              <w:ilvl w:val="0"/>
              <w:numId w:val="0"/>
            </w:numPr>
            <w:spacing w:after="120"/>
            <w:rPr>
              <w:rFonts w:cs="Arial"/>
            </w:rPr>
          </w:pPr>
          <w:hyperlink r:id="rId1" w:history="1">
            <w:r w:rsidR="00AC1501" w:rsidRPr="00117ED0">
              <w:rPr>
                <w:rStyle w:val="Hyperlink"/>
                <w:rFonts w:cs="Arial"/>
              </w:rPr>
              <w:t>Curriculum@racp.edu.au</w:t>
            </w:r>
          </w:hyperlink>
          <w:r w:rsidR="00AC1501" w:rsidRPr="00117ED0">
            <w:rPr>
              <w:rFonts w:cs="Arial"/>
            </w:rPr>
            <w:t xml:space="preserve"> </w:t>
          </w:r>
        </w:p>
        <w:p w14:paraId="6B054A5C" w14:textId="77777777" w:rsidR="00AC1501" w:rsidRPr="00117ED0" w:rsidRDefault="00AC1501" w:rsidP="001B1916">
          <w:pPr>
            <w:pStyle w:val="NoSpacing"/>
            <w:numPr>
              <w:ilvl w:val="0"/>
              <w:numId w:val="0"/>
            </w:numPr>
            <w:rPr>
              <w:rFonts w:cs="Arial"/>
              <w:highlight w:val="yellow"/>
            </w:rPr>
          </w:pPr>
        </w:p>
      </w:tc>
      <w:tc>
        <w:tcPr>
          <w:tcW w:w="709" w:type="dxa"/>
          <w:tcBorders>
            <w:right w:val="single" w:sz="4" w:space="0" w:color="auto"/>
          </w:tcBorders>
          <w:vAlign w:val="center"/>
        </w:tcPr>
        <w:p w14:paraId="45028BB4" w14:textId="77777777" w:rsidR="00AC1501" w:rsidRPr="00117ED0" w:rsidRDefault="00AC1501" w:rsidP="001B1916">
          <w:pPr>
            <w:pStyle w:val="NoSpacing"/>
            <w:numPr>
              <w:ilvl w:val="0"/>
              <w:numId w:val="0"/>
            </w:numPr>
          </w:pPr>
          <w:r w:rsidRPr="00117ED0">
            <w:t xml:space="preserve">Page </w:t>
          </w:r>
        </w:p>
      </w:tc>
      <w:tc>
        <w:tcPr>
          <w:tcW w:w="425" w:type="dxa"/>
          <w:tcBorders>
            <w:left w:val="single" w:sz="4" w:space="0" w:color="auto"/>
          </w:tcBorders>
          <w:vAlign w:val="center"/>
        </w:tcPr>
        <w:p w14:paraId="0DB661F8" w14:textId="77777777" w:rsidR="00AC1501" w:rsidRPr="00117ED0" w:rsidRDefault="00AC1501" w:rsidP="001B1916">
          <w:pPr>
            <w:pStyle w:val="NoSpacing"/>
            <w:numPr>
              <w:ilvl w:val="0"/>
              <w:numId w:val="0"/>
            </w:numPr>
          </w:pPr>
          <w:r w:rsidRPr="00117ED0">
            <w:fldChar w:fldCharType="begin"/>
          </w:r>
          <w:r w:rsidRPr="00117ED0">
            <w:instrText xml:space="preserve"> PAGE   \* MERGEFORMAT </w:instrText>
          </w:r>
          <w:r w:rsidRPr="00117ED0">
            <w:fldChar w:fldCharType="separate"/>
          </w:r>
          <w:r w:rsidRPr="00117ED0">
            <w:rPr>
              <w:noProof/>
            </w:rPr>
            <w:t>18</w:t>
          </w:r>
          <w:r w:rsidRPr="00117ED0">
            <w:rPr>
              <w:noProof/>
            </w:rPr>
            <w:fldChar w:fldCharType="end"/>
          </w:r>
        </w:p>
      </w:tc>
    </w:tr>
    <w:tr w:rsidR="00AC1501" w:rsidRPr="00F312F2" w14:paraId="4A35B955" w14:textId="77777777" w:rsidTr="001B1916">
      <w:trPr>
        <w:trHeight w:val="422"/>
      </w:trPr>
      <w:tc>
        <w:tcPr>
          <w:tcW w:w="9782" w:type="dxa"/>
          <w:gridSpan w:val="4"/>
          <w:vAlign w:val="center"/>
        </w:tcPr>
        <w:p w14:paraId="2B78893D" w14:textId="1E5F945E" w:rsidR="00AC1501" w:rsidRPr="00117ED0" w:rsidRDefault="005E2B5D" w:rsidP="001B1916">
          <w:pPr>
            <w:pStyle w:val="NoSpacing"/>
            <w:numPr>
              <w:ilvl w:val="0"/>
              <w:numId w:val="0"/>
            </w:numPr>
            <w:spacing w:before="60"/>
            <w:rPr>
              <w:color w:val="808080" w:themeColor="background1" w:themeShade="80"/>
              <w:highlight w:val="yellow"/>
            </w:rPr>
          </w:pPr>
          <w:r>
            <w:rPr>
              <w:noProof/>
            </w:rPr>
            <w:drawing>
              <wp:anchor distT="0" distB="0" distL="114300" distR="114300" simplePos="0" relativeHeight="251659264" behindDoc="0" locked="0" layoutInCell="1" allowOverlap="1" wp14:anchorId="53CB89A7" wp14:editId="785F72F2">
                <wp:simplePos x="0" y="0"/>
                <wp:positionH relativeFrom="margin">
                  <wp:posOffset>20320</wp:posOffset>
                </wp:positionH>
                <wp:positionV relativeFrom="margin">
                  <wp:posOffset>-3175</wp:posOffset>
                </wp:positionV>
                <wp:extent cx="1471930" cy="412115"/>
                <wp:effectExtent l="0" t="0" r="0" b="6985"/>
                <wp:wrapSquare wrapText="bothSides"/>
                <wp:docPr id="2" name="Picture 2" descr="RACP2016_CMYK_withtag_OL"/>
                <wp:cNvGraphicFramePr/>
                <a:graphic xmlns:a="http://schemas.openxmlformats.org/drawingml/2006/main">
                  <a:graphicData uri="http://schemas.openxmlformats.org/drawingml/2006/picture">
                    <pic:pic xmlns:pic="http://schemas.openxmlformats.org/drawingml/2006/picture">
                      <pic:nvPicPr>
                        <pic:cNvPr id="10" name="Picture 10" descr="RACP2016_CMYK_withtag_O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1930" cy="41211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A13D95C" w14:textId="73962A7D" w:rsidR="00AC1501" w:rsidRPr="000520B9" w:rsidRDefault="00AC1501" w:rsidP="001B1916">
    <w:pPr>
      <w:pStyle w:val="NoSpacing"/>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819"/>
      <w:gridCol w:w="2693"/>
      <w:gridCol w:w="5103"/>
      <w:gridCol w:w="567"/>
    </w:tblGrid>
    <w:tr w:rsidR="00AC1501" w:rsidRPr="00F312F2" w14:paraId="7A929B80" w14:textId="77777777" w:rsidTr="001B1916">
      <w:trPr>
        <w:trHeight w:val="422"/>
      </w:trPr>
      <w:tc>
        <w:tcPr>
          <w:tcW w:w="2818" w:type="dxa"/>
          <w:vAlign w:val="center"/>
        </w:tcPr>
        <w:p w14:paraId="591DA071" w14:textId="77777777" w:rsidR="00AC1501" w:rsidRPr="00077E9E" w:rsidRDefault="00AC1501" w:rsidP="00EA1E81">
          <w:pPr>
            <w:pStyle w:val="NoSpacing"/>
            <w:rPr>
              <w:rFonts w:eastAsiaTheme="majorEastAsia"/>
            </w:rPr>
          </w:pPr>
          <w:r w:rsidRPr="00077E9E">
            <w:rPr>
              <w:rFonts w:eastAsiaTheme="majorEastAsia"/>
            </w:rPr>
            <w:t>RACP Curricula Renewal</w:t>
          </w:r>
          <w:r w:rsidRPr="00077E9E">
            <w:br/>
            <w:t>Curriculum Advisory Group</w:t>
          </w:r>
        </w:p>
      </w:tc>
      <w:tc>
        <w:tcPr>
          <w:tcW w:w="2819" w:type="dxa"/>
          <w:vAlign w:val="center"/>
        </w:tcPr>
        <w:p w14:paraId="60A0FB19" w14:textId="77777777" w:rsidR="00AC1501" w:rsidRPr="00077E9E" w:rsidRDefault="00AC1501" w:rsidP="00EA1E81">
          <w:pPr>
            <w:pStyle w:val="NoSpacing"/>
          </w:pPr>
          <w:r w:rsidRPr="00077E9E">
            <w:t>Workshop pack</w:t>
          </w:r>
          <w:r w:rsidRPr="00077E9E">
            <w:br/>
          </w:r>
          <w:r>
            <w:t>31 March 2017</w:t>
          </w:r>
        </w:p>
      </w:tc>
      <w:tc>
        <w:tcPr>
          <w:tcW w:w="2693" w:type="dxa"/>
          <w:vAlign w:val="center"/>
        </w:tcPr>
        <w:p w14:paraId="1ACDC514" w14:textId="77777777" w:rsidR="00AC1501" w:rsidRPr="00077E9E" w:rsidRDefault="009A2250" w:rsidP="00EA1E81">
          <w:pPr>
            <w:pStyle w:val="NoSpacing"/>
            <w:rPr>
              <w:rFonts w:cs="Arial"/>
            </w:rPr>
          </w:pPr>
          <w:hyperlink r:id="rId1" w:history="1">
            <w:r w:rsidR="00AC1501" w:rsidRPr="00077E9E">
              <w:rPr>
                <w:rStyle w:val="Hyperlink"/>
                <w:rFonts w:cs="Arial"/>
                <w:color w:val="4472C4" w:themeColor="accent1"/>
                <w14:textFill>
                  <w14:solidFill>
                    <w14:schemeClr w14:val="accent1">
                      <w14:lumMod w14:val="50000"/>
                      <w14:lumMod w14:val="65000"/>
                      <w14:lumOff w14:val="35000"/>
                    </w14:schemeClr>
                  </w14:solidFill>
                </w14:textFill>
              </w:rPr>
              <w:t>Curriculum@racp.edu.au</w:t>
            </w:r>
          </w:hyperlink>
          <w:r w:rsidR="00AC1501" w:rsidRPr="00077E9E">
            <w:rPr>
              <w:rFonts w:cs="Arial"/>
            </w:rPr>
            <w:t xml:space="preserve"> </w:t>
          </w:r>
        </w:p>
      </w:tc>
      <w:tc>
        <w:tcPr>
          <w:tcW w:w="5103" w:type="dxa"/>
          <w:tcBorders>
            <w:right w:val="single" w:sz="4" w:space="0" w:color="1F3864" w:themeColor="accent1" w:themeShade="80"/>
          </w:tcBorders>
          <w:vAlign w:val="center"/>
        </w:tcPr>
        <w:p w14:paraId="630E3F52" w14:textId="77777777" w:rsidR="00AC1501" w:rsidRPr="00077E9E" w:rsidRDefault="00AC1501" w:rsidP="00EA1E81">
          <w:pPr>
            <w:pStyle w:val="NoSpacing"/>
          </w:pPr>
          <w:r w:rsidRPr="00077E9E">
            <w:t xml:space="preserve">Page </w:t>
          </w:r>
        </w:p>
      </w:tc>
      <w:tc>
        <w:tcPr>
          <w:tcW w:w="567" w:type="dxa"/>
          <w:tcBorders>
            <w:left w:val="single" w:sz="4" w:space="0" w:color="1F3864" w:themeColor="accent1" w:themeShade="80"/>
          </w:tcBorders>
          <w:vAlign w:val="center"/>
        </w:tcPr>
        <w:p w14:paraId="34A00954" w14:textId="77777777" w:rsidR="00AC1501" w:rsidRPr="00077E9E" w:rsidRDefault="00AC1501" w:rsidP="00EA1E81">
          <w:pPr>
            <w:pStyle w:val="NoSpacing"/>
          </w:pPr>
          <w:r w:rsidRPr="00077E9E">
            <w:fldChar w:fldCharType="begin"/>
          </w:r>
          <w:r w:rsidRPr="00077E9E">
            <w:instrText xml:space="preserve"> PAGE   \* MERGEFORMAT </w:instrText>
          </w:r>
          <w:r w:rsidRPr="00077E9E">
            <w:fldChar w:fldCharType="separate"/>
          </w:r>
          <w:r>
            <w:rPr>
              <w:noProof/>
            </w:rPr>
            <w:t>18</w:t>
          </w:r>
          <w:r w:rsidRPr="00077E9E">
            <w:rPr>
              <w:noProof/>
            </w:rPr>
            <w:fldChar w:fldCharType="end"/>
          </w:r>
        </w:p>
      </w:tc>
    </w:tr>
  </w:tbl>
  <w:p w14:paraId="65648259" w14:textId="77777777" w:rsidR="00AC1501" w:rsidRDefault="00AC1501" w:rsidP="001B1916">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C782" w14:textId="77777777" w:rsidR="00FE6CF4" w:rsidRDefault="00FE6CF4">
      <w:pPr>
        <w:spacing w:before="0" w:after="0" w:line="240" w:lineRule="auto"/>
      </w:pPr>
      <w:r>
        <w:separator/>
      </w:r>
    </w:p>
  </w:footnote>
  <w:footnote w:type="continuationSeparator" w:id="0">
    <w:p w14:paraId="7D3148F7" w14:textId="77777777" w:rsidR="00FE6CF4" w:rsidRDefault="00FE6C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Checkmark" style="width:7.6pt;height:7.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" o:bullet="t">
        <v:imagedata r:id="rId1" o:title="" croptop="-4021f"/>
      </v:shape>
    </w:pict>
  </w:numPicBullet>
  <w:abstractNum w:abstractNumId="0" w15:restartNumberingAfterBreak="0">
    <w:nsid w:val="0307556F"/>
    <w:multiLevelType w:val="hybridMultilevel"/>
    <w:tmpl w:val="C1765D74"/>
    <w:lvl w:ilvl="0" w:tplc="0A8299F4">
      <w:start w:val="1"/>
      <w:numFmt w:val="bullet"/>
      <w:lvlText w:val=""/>
      <w:lvlPicBulletId w:val="0"/>
      <w:lvlJc w:val="left"/>
      <w:pPr>
        <w:tabs>
          <w:tab w:val="num" w:pos="720"/>
        </w:tabs>
        <w:ind w:left="720" w:hanging="360"/>
      </w:pPr>
      <w:rPr>
        <w:rFonts w:ascii="Symbol" w:hAnsi="Symbol" w:hint="default"/>
        <w:color w:val="7F7F7F" w:themeColor="text1" w:themeTint="80"/>
      </w:rPr>
    </w:lvl>
    <w:lvl w:ilvl="1" w:tplc="06FC53E0">
      <w:start w:val="1"/>
      <w:numFmt w:val="bullet"/>
      <w:lvlText w:val=""/>
      <w:lvlJc w:val="left"/>
      <w:pPr>
        <w:tabs>
          <w:tab w:val="num" w:pos="1440"/>
        </w:tabs>
        <w:ind w:left="1440" w:hanging="360"/>
      </w:pPr>
      <w:rPr>
        <w:rFonts w:ascii="Symbol" w:hAnsi="Symbol" w:hint="default"/>
      </w:rPr>
    </w:lvl>
    <w:lvl w:ilvl="2" w:tplc="25C8F6C4" w:tentative="1">
      <w:start w:val="1"/>
      <w:numFmt w:val="bullet"/>
      <w:lvlText w:val=""/>
      <w:lvlJc w:val="left"/>
      <w:pPr>
        <w:tabs>
          <w:tab w:val="num" w:pos="2160"/>
        </w:tabs>
        <w:ind w:left="2160" w:hanging="360"/>
      </w:pPr>
      <w:rPr>
        <w:rFonts w:ascii="Symbol" w:hAnsi="Symbol" w:hint="default"/>
      </w:rPr>
    </w:lvl>
    <w:lvl w:ilvl="3" w:tplc="4684A238" w:tentative="1">
      <w:start w:val="1"/>
      <w:numFmt w:val="bullet"/>
      <w:lvlText w:val=""/>
      <w:lvlJc w:val="left"/>
      <w:pPr>
        <w:tabs>
          <w:tab w:val="num" w:pos="2880"/>
        </w:tabs>
        <w:ind w:left="2880" w:hanging="360"/>
      </w:pPr>
      <w:rPr>
        <w:rFonts w:ascii="Symbol" w:hAnsi="Symbol" w:hint="default"/>
      </w:rPr>
    </w:lvl>
    <w:lvl w:ilvl="4" w:tplc="D9981FF2" w:tentative="1">
      <w:start w:val="1"/>
      <w:numFmt w:val="bullet"/>
      <w:lvlText w:val=""/>
      <w:lvlJc w:val="left"/>
      <w:pPr>
        <w:tabs>
          <w:tab w:val="num" w:pos="3600"/>
        </w:tabs>
        <w:ind w:left="3600" w:hanging="360"/>
      </w:pPr>
      <w:rPr>
        <w:rFonts w:ascii="Symbol" w:hAnsi="Symbol" w:hint="default"/>
      </w:rPr>
    </w:lvl>
    <w:lvl w:ilvl="5" w:tplc="0C0EB286" w:tentative="1">
      <w:start w:val="1"/>
      <w:numFmt w:val="bullet"/>
      <w:lvlText w:val=""/>
      <w:lvlJc w:val="left"/>
      <w:pPr>
        <w:tabs>
          <w:tab w:val="num" w:pos="4320"/>
        </w:tabs>
        <w:ind w:left="4320" w:hanging="360"/>
      </w:pPr>
      <w:rPr>
        <w:rFonts w:ascii="Symbol" w:hAnsi="Symbol" w:hint="default"/>
      </w:rPr>
    </w:lvl>
    <w:lvl w:ilvl="6" w:tplc="3266C73C" w:tentative="1">
      <w:start w:val="1"/>
      <w:numFmt w:val="bullet"/>
      <w:lvlText w:val=""/>
      <w:lvlJc w:val="left"/>
      <w:pPr>
        <w:tabs>
          <w:tab w:val="num" w:pos="5040"/>
        </w:tabs>
        <w:ind w:left="5040" w:hanging="360"/>
      </w:pPr>
      <w:rPr>
        <w:rFonts w:ascii="Symbol" w:hAnsi="Symbol" w:hint="default"/>
      </w:rPr>
    </w:lvl>
    <w:lvl w:ilvl="7" w:tplc="CC766D36" w:tentative="1">
      <w:start w:val="1"/>
      <w:numFmt w:val="bullet"/>
      <w:lvlText w:val=""/>
      <w:lvlJc w:val="left"/>
      <w:pPr>
        <w:tabs>
          <w:tab w:val="num" w:pos="5760"/>
        </w:tabs>
        <w:ind w:left="5760" w:hanging="360"/>
      </w:pPr>
      <w:rPr>
        <w:rFonts w:ascii="Symbol" w:hAnsi="Symbol" w:hint="default"/>
      </w:rPr>
    </w:lvl>
    <w:lvl w:ilvl="8" w:tplc="465494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393978"/>
    <w:multiLevelType w:val="multilevel"/>
    <w:tmpl w:val="F9EC60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B519D8"/>
    <w:multiLevelType w:val="hybridMultilevel"/>
    <w:tmpl w:val="282C8402"/>
    <w:lvl w:ilvl="0" w:tplc="D868CF8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6508F"/>
    <w:multiLevelType w:val="multilevel"/>
    <w:tmpl w:val="9A08CE6E"/>
    <w:lvl w:ilvl="0">
      <w:start w:val="1"/>
      <w:numFmt w:val="bullet"/>
      <w:pStyle w:val="tablebullet"/>
      <w:lvlText w:val=""/>
      <w:lvlJc w:val="left"/>
      <w:pPr>
        <w:ind w:left="360" w:hanging="360"/>
      </w:pPr>
      <w:rPr>
        <w:rFonts w:ascii="Symbol" w:hAnsi="Symbol" w:hint="default"/>
        <w:color w:val="1F3864" w:themeColor="accent1" w:themeShade="80"/>
        <w:sz w:val="16"/>
        <w:szCs w:val="22"/>
      </w:rPr>
    </w:lvl>
    <w:lvl w:ilvl="1">
      <w:start w:val="1"/>
      <w:numFmt w:val="bullet"/>
      <w:lvlText w:val=""/>
      <w:lvlJc w:val="left"/>
      <w:pPr>
        <w:ind w:left="1080" w:hanging="360"/>
      </w:pPr>
      <w:rPr>
        <w:rFonts w:ascii="Symbol" w:hAnsi="Symbol" w:hint="default"/>
        <w:color w:val="7F7F7F" w:themeColor="text1" w:themeTint="8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AF733F6"/>
    <w:multiLevelType w:val="hybridMultilevel"/>
    <w:tmpl w:val="74A44DE2"/>
    <w:lvl w:ilvl="0" w:tplc="55B692F2">
      <w:start w:val="1"/>
      <w:numFmt w:val="bullet"/>
      <w:pStyle w:val="NoSpacing"/>
      <w:lvlText w:val=""/>
      <w:lvlJc w:val="left"/>
      <w:pPr>
        <w:ind w:left="720" w:hanging="360"/>
      </w:pPr>
      <w:rPr>
        <w:rFonts w:ascii="Symbol" w:hAnsi="Symbol" w:hint="default"/>
        <w:color w:val="1F3864"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138E3"/>
    <w:multiLevelType w:val="hybridMultilevel"/>
    <w:tmpl w:val="DDE42E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95652B"/>
    <w:multiLevelType w:val="hybridMultilevel"/>
    <w:tmpl w:val="093EE9F6"/>
    <w:lvl w:ilvl="0" w:tplc="2FFE7D96">
      <w:start w:val="1"/>
      <w:numFmt w:val="bullet"/>
      <w:lvlText w:val=""/>
      <w:lvlJc w:val="left"/>
      <w:pPr>
        <w:ind w:left="360" w:hanging="360"/>
      </w:pPr>
      <w:rPr>
        <w:rFonts w:ascii="Symbol" w:hAnsi="Symbol" w:hint="default"/>
        <w:color w:val="FFC000"/>
        <w:sz w:val="22"/>
        <w:szCs w:val="22"/>
      </w:rPr>
    </w:lvl>
    <w:lvl w:ilvl="1" w:tplc="BD1A23E0">
      <w:start w:val="1"/>
      <w:numFmt w:val="bullet"/>
      <w:pStyle w:val="tablebullet2"/>
      <w:lvlText w:val="»"/>
      <w:lvlJc w:val="left"/>
      <w:pPr>
        <w:ind w:left="1080" w:hanging="360"/>
      </w:pPr>
      <w:rPr>
        <w:rFonts w:ascii="Courier New" w:hAnsi="Courier New" w:hint="default"/>
        <w:b w:val="0"/>
        <w:i w:val="0"/>
        <w:color w:val="1F3864" w:themeColor="accent1" w:themeShade="8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E853F8"/>
    <w:multiLevelType w:val="hybridMultilevel"/>
    <w:tmpl w:val="3496D846"/>
    <w:lvl w:ilvl="0" w:tplc="0A8299F4">
      <w:start w:val="1"/>
      <w:numFmt w:val="bullet"/>
      <w:lvlText w:val=""/>
      <w:lvlJc w:val="left"/>
      <w:pPr>
        <w:ind w:left="720" w:hanging="360"/>
      </w:pPr>
      <w:rPr>
        <w:rFonts w:ascii="Symbol" w:hAnsi="Symbol" w:hint="default"/>
        <w:color w:val="7F7F7F" w:themeColor="text1" w:themeTint="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307CE2"/>
    <w:multiLevelType w:val="multilevel"/>
    <w:tmpl w:val="9C56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D1CD7"/>
    <w:multiLevelType w:val="hybridMultilevel"/>
    <w:tmpl w:val="5C28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E059DA"/>
    <w:multiLevelType w:val="multilevel"/>
    <w:tmpl w:val="97AA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351E4"/>
    <w:multiLevelType w:val="hybridMultilevel"/>
    <w:tmpl w:val="3F2C0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2E7BD8"/>
    <w:multiLevelType w:val="hybridMultilevel"/>
    <w:tmpl w:val="7E32C46C"/>
    <w:lvl w:ilvl="0" w:tplc="DD102D28">
      <w:start w:val="1"/>
      <w:numFmt w:val="bullet"/>
      <w:pStyle w:val="Bulletpointlevel1"/>
      <w:lvlText w:val=""/>
      <w:lvlJc w:val="left"/>
      <w:pPr>
        <w:ind w:left="360" w:hanging="360"/>
      </w:pPr>
      <w:rPr>
        <w:rFonts w:ascii="Symbol" w:hAnsi="Symbol" w:hint="default"/>
        <w:color w:val="7F7F7F" w:themeColor="text1" w:themeTint="80"/>
        <w:sz w:val="22"/>
        <w:szCs w:val="22"/>
      </w:rPr>
    </w:lvl>
    <w:lvl w:ilvl="1" w:tplc="0A8299F4">
      <w:start w:val="1"/>
      <w:numFmt w:val="bullet"/>
      <w:lvlText w:val=""/>
      <w:lvlJc w:val="left"/>
      <w:pPr>
        <w:ind w:left="1080" w:hanging="360"/>
      </w:pPr>
      <w:rPr>
        <w:rFonts w:ascii="Symbol" w:hAnsi="Symbol" w:hint="default"/>
        <w:color w:val="7F7F7F" w:themeColor="text1" w:themeTint="8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AD68A8"/>
    <w:multiLevelType w:val="hybridMultilevel"/>
    <w:tmpl w:val="A9001770"/>
    <w:lvl w:ilvl="0" w:tplc="9A54F3F8">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E72B18"/>
    <w:multiLevelType w:val="hybridMultilevel"/>
    <w:tmpl w:val="C9BEF652"/>
    <w:lvl w:ilvl="0" w:tplc="0A8299F4">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8405662">
    <w:abstractNumId w:val="12"/>
  </w:num>
  <w:num w:numId="2" w16cid:durableId="1768430143">
    <w:abstractNumId w:val="4"/>
  </w:num>
  <w:num w:numId="3" w16cid:durableId="1825003933">
    <w:abstractNumId w:val="8"/>
  </w:num>
  <w:num w:numId="4" w16cid:durableId="276104427">
    <w:abstractNumId w:val="0"/>
  </w:num>
  <w:num w:numId="5" w16cid:durableId="1467966481">
    <w:abstractNumId w:val="2"/>
  </w:num>
  <w:num w:numId="6" w16cid:durableId="561406755">
    <w:abstractNumId w:val="10"/>
  </w:num>
  <w:num w:numId="7" w16cid:durableId="1290017837">
    <w:abstractNumId w:val="7"/>
  </w:num>
  <w:num w:numId="8" w16cid:durableId="147675219">
    <w:abstractNumId w:val="14"/>
  </w:num>
  <w:num w:numId="9" w16cid:durableId="1705138062">
    <w:abstractNumId w:val="13"/>
  </w:num>
  <w:num w:numId="10" w16cid:durableId="1615937863">
    <w:abstractNumId w:val="1"/>
  </w:num>
  <w:num w:numId="11" w16cid:durableId="1296788189">
    <w:abstractNumId w:val="5"/>
  </w:num>
  <w:num w:numId="12" w16cid:durableId="1495612386">
    <w:abstractNumId w:val="8"/>
  </w:num>
  <w:num w:numId="13" w16cid:durableId="2108963928">
    <w:abstractNumId w:val="8"/>
  </w:num>
  <w:num w:numId="14" w16cid:durableId="2078162260">
    <w:abstractNumId w:val="9"/>
  </w:num>
  <w:num w:numId="15" w16cid:durableId="927009403">
    <w:abstractNumId w:val="11"/>
  </w:num>
  <w:num w:numId="16" w16cid:durableId="1391534949">
    <w:abstractNumId w:val="3"/>
  </w:num>
  <w:num w:numId="17" w16cid:durableId="1642034801">
    <w:abstractNumId w:val="6"/>
  </w:num>
  <w:num w:numId="18" w16cid:durableId="357128340">
    <w:abstractNumId w:val="3"/>
  </w:num>
  <w:num w:numId="19" w16cid:durableId="560754830">
    <w:abstractNumId w:val="3"/>
  </w:num>
  <w:num w:numId="20" w16cid:durableId="1247228363">
    <w:abstractNumId w:val="3"/>
  </w:num>
  <w:num w:numId="21" w16cid:durableId="1915359998">
    <w:abstractNumId w:val="3"/>
  </w:num>
  <w:num w:numId="22" w16cid:durableId="2092846818">
    <w:abstractNumId w:val="3"/>
  </w:num>
  <w:num w:numId="23" w16cid:durableId="645010613">
    <w:abstractNumId w:val="3"/>
  </w:num>
  <w:num w:numId="24" w16cid:durableId="1569881565">
    <w:abstractNumId w:val="3"/>
  </w:num>
  <w:num w:numId="25" w16cid:durableId="1148593270">
    <w:abstractNumId w:val="3"/>
  </w:num>
  <w:num w:numId="26" w16cid:durableId="20666626">
    <w:abstractNumId w:val="3"/>
  </w:num>
  <w:num w:numId="27" w16cid:durableId="1313216762">
    <w:abstractNumId w:val="3"/>
  </w:num>
  <w:num w:numId="28" w16cid:durableId="1181310665">
    <w:abstractNumId w:val="3"/>
  </w:num>
  <w:num w:numId="29" w16cid:durableId="2000183381">
    <w:abstractNumId w:val="3"/>
  </w:num>
  <w:num w:numId="30" w16cid:durableId="1455637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AcAzl9N7iTJ4DpBHZyazgQ2AuQdw3J75uVtL8k93SkOdNH9kgWaEuIIm6tihWHN/mdD80kjbEhJiGF1gMya2g==" w:salt="xbWak2KzPJ9cUURn69BH1w=="/>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81"/>
    <w:rsid w:val="000214EE"/>
    <w:rsid w:val="00022285"/>
    <w:rsid w:val="00034247"/>
    <w:rsid w:val="000406AE"/>
    <w:rsid w:val="00041561"/>
    <w:rsid w:val="00044135"/>
    <w:rsid w:val="000473E7"/>
    <w:rsid w:val="00056D99"/>
    <w:rsid w:val="00060634"/>
    <w:rsid w:val="000609FC"/>
    <w:rsid w:val="00061F4B"/>
    <w:rsid w:val="0007097F"/>
    <w:rsid w:val="000848CC"/>
    <w:rsid w:val="00085C0D"/>
    <w:rsid w:val="00090007"/>
    <w:rsid w:val="00090D8A"/>
    <w:rsid w:val="00091ACC"/>
    <w:rsid w:val="00092322"/>
    <w:rsid w:val="000B17E3"/>
    <w:rsid w:val="000C10CC"/>
    <w:rsid w:val="000D4905"/>
    <w:rsid w:val="000D6AEC"/>
    <w:rsid w:val="000E1818"/>
    <w:rsid w:val="000E4C62"/>
    <w:rsid w:val="000F1A13"/>
    <w:rsid w:val="001008D3"/>
    <w:rsid w:val="00100EBF"/>
    <w:rsid w:val="00101030"/>
    <w:rsid w:val="00101494"/>
    <w:rsid w:val="0011473A"/>
    <w:rsid w:val="00122E5D"/>
    <w:rsid w:val="00125C9F"/>
    <w:rsid w:val="00137EA0"/>
    <w:rsid w:val="00140F58"/>
    <w:rsid w:val="00141A05"/>
    <w:rsid w:val="00143087"/>
    <w:rsid w:val="00160DDF"/>
    <w:rsid w:val="00182757"/>
    <w:rsid w:val="00184742"/>
    <w:rsid w:val="001A1720"/>
    <w:rsid w:val="001A2160"/>
    <w:rsid w:val="001A25F9"/>
    <w:rsid w:val="001A5768"/>
    <w:rsid w:val="001B1916"/>
    <w:rsid w:val="001B4E91"/>
    <w:rsid w:val="001B5678"/>
    <w:rsid w:val="001C7BC3"/>
    <w:rsid w:val="001D0614"/>
    <w:rsid w:val="001D21F5"/>
    <w:rsid w:val="001D41CA"/>
    <w:rsid w:val="001E3130"/>
    <w:rsid w:val="001E31F8"/>
    <w:rsid w:val="001E3E8A"/>
    <w:rsid w:val="001F2104"/>
    <w:rsid w:val="0020142E"/>
    <w:rsid w:val="00202299"/>
    <w:rsid w:val="00203328"/>
    <w:rsid w:val="002047BD"/>
    <w:rsid w:val="00206ECE"/>
    <w:rsid w:val="00206FCC"/>
    <w:rsid w:val="0021765B"/>
    <w:rsid w:val="00221EFE"/>
    <w:rsid w:val="00230427"/>
    <w:rsid w:val="0025117E"/>
    <w:rsid w:val="0025775C"/>
    <w:rsid w:val="002708B1"/>
    <w:rsid w:val="00271FD2"/>
    <w:rsid w:val="0028435A"/>
    <w:rsid w:val="00285A35"/>
    <w:rsid w:val="002A19AD"/>
    <w:rsid w:val="002A6277"/>
    <w:rsid w:val="002B13C7"/>
    <w:rsid w:val="002B37A7"/>
    <w:rsid w:val="002C398A"/>
    <w:rsid w:val="002C6EAD"/>
    <w:rsid w:val="002D3F92"/>
    <w:rsid w:val="002E0D9C"/>
    <w:rsid w:val="002E10FA"/>
    <w:rsid w:val="002E1EDF"/>
    <w:rsid w:val="002E28F7"/>
    <w:rsid w:val="002F2161"/>
    <w:rsid w:val="002F49C2"/>
    <w:rsid w:val="002F7B3D"/>
    <w:rsid w:val="002F7D11"/>
    <w:rsid w:val="00304A2C"/>
    <w:rsid w:val="003108D6"/>
    <w:rsid w:val="00330C44"/>
    <w:rsid w:val="003314F8"/>
    <w:rsid w:val="00331596"/>
    <w:rsid w:val="0033311C"/>
    <w:rsid w:val="00340357"/>
    <w:rsid w:val="00352E20"/>
    <w:rsid w:val="0036535E"/>
    <w:rsid w:val="00373046"/>
    <w:rsid w:val="003756E6"/>
    <w:rsid w:val="00376231"/>
    <w:rsid w:val="003769EB"/>
    <w:rsid w:val="003A00BB"/>
    <w:rsid w:val="003A1244"/>
    <w:rsid w:val="003A2E32"/>
    <w:rsid w:val="003A4080"/>
    <w:rsid w:val="003B2B0F"/>
    <w:rsid w:val="003B5044"/>
    <w:rsid w:val="003C0AF4"/>
    <w:rsid w:val="003C2184"/>
    <w:rsid w:val="003C25A2"/>
    <w:rsid w:val="003C2C0D"/>
    <w:rsid w:val="003C41C3"/>
    <w:rsid w:val="003D508F"/>
    <w:rsid w:val="003D6CE8"/>
    <w:rsid w:val="003E0036"/>
    <w:rsid w:val="003E00BC"/>
    <w:rsid w:val="003E0988"/>
    <w:rsid w:val="003E28F9"/>
    <w:rsid w:val="003E35BD"/>
    <w:rsid w:val="003E702B"/>
    <w:rsid w:val="003F1CF7"/>
    <w:rsid w:val="003F6F30"/>
    <w:rsid w:val="003F74ED"/>
    <w:rsid w:val="00415153"/>
    <w:rsid w:val="0041644F"/>
    <w:rsid w:val="004310A3"/>
    <w:rsid w:val="00435364"/>
    <w:rsid w:val="00435C06"/>
    <w:rsid w:val="00437BCB"/>
    <w:rsid w:val="00443C38"/>
    <w:rsid w:val="004457BF"/>
    <w:rsid w:val="004500A2"/>
    <w:rsid w:val="004505D9"/>
    <w:rsid w:val="00450ED8"/>
    <w:rsid w:val="0045531B"/>
    <w:rsid w:val="004663D3"/>
    <w:rsid w:val="00470EAA"/>
    <w:rsid w:val="00473D4E"/>
    <w:rsid w:val="00473F9E"/>
    <w:rsid w:val="00474ED3"/>
    <w:rsid w:val="004834A1"/>
    <w:rsid w:val="0048428E"/>
    <w:rsid w:val="004A0899"/>
    <w:rsid w:val="004A120B"/>
    <w:rsid w:val="004A2B4A"/>
    <w:rsid w:val="004B2F74"/>
    <w:rsid w:val="004B3819"/>
    <w:rsid w:val="004B427F"/>
    <w:rsid w:val="004D1E59"/>
    <w:rsid w:val="004D4E80"/>
    <w:rsid w:val="004E71F9"/>
    <w:rsid w:val="004F1876"/>
    <w:rsid w:val="004F25D9"/>
    <w:rsid w:val="004F346D"/>
    <w:rsid w:val="00502BCE"/>
    <w:rsid w:val="00506AB1"/>
    <w:rsid w:val="00510274"/>
    <w:rsid w:val="00520500"/>
    <w:rsid w:val="0053343D"/>
    <w:rsid w:val="00544D5F"/>
    <w:rsid w:val="00546911"/>
    <w:rsid w:val="00547BE4"/>
    <w:rsid w:val="00555BFC"/>
    <w:rsid w:val="005613E4"/>
    <w:rsid w:val="00561F2A"/>
    <w:rsid w:val="005625A9"/>
    <w:rsid w:val="005802A4"/>
    <w:rsid w:val="0059122A"/>
    <w:rsid w:val="00596069"/>
    <w:rsid w:val="00597D0A"/>
    <w:rsid w:val="005A72C9"/>
    <w:rsid w:val="005A73E9"/>
    <w:rsid w:val="005C4A43"/>
    <w:rsid w:val="005D3BB8"/>
    <w:rsid w:val="005D6827"/>
    <w:rsid w:val="005E2B5D"/>
    <w:rsid w:val="005E38AE"/>
    <w:rsid w:val="005E5A77"/>
    <w:rsid w:val="005E737D"/>
    <w:rsid w:val="005F01E9"/>
    <w:rsid w:val="005F25A3"/>
    <w:rsid w:val="005F4473"/>
    <w:rsid w:val="005F76F1"/>
    <w:rsid w:val="00600931"/>
    <w:rsid w:val="0060396D"/>
    <w:rsid w:val="006058FA"/>
    <w:rsid w:val="00616B30"/>
    <w:rsid w:val="00624E54"/>
    <w:rsid w:val="0063085B"/>
    <w:rsid w:val="00644A0B"/>
    <w:rsid w:val="0064561A"/>
    <w:rsid w:val="00666A80"/>
    <w:rsid w:val="006711CD"/>
    <w:rsid w:val="0067692D"/>
    <w:rsid w:val="0067728E"/>
    <w:rsid w:val="006861B7"/>
    <w:rsid w:val="00692382"/>
    <w:rsid w:val="00696763"/>
    <w:rsid w:val="006C2178"/>
    <w:rsid w:val="006C5AA4"/>
    <w:rsid w:val="006D1F40"/>
    <w:rsid w:val="006D686D"/>
    <w:rsid w:val="006E1415"/>
    <w:rsid w:val="006F753D"/>
    <w:rsid w:val="006F7849"/>
    <w:rsid w:val="007131B0"/>
    <w:rsid w:val="00713961"/>
    <w:rsid w:val="00723483"/>
    <w:rsid w:val="007332D3"/>
    <w:rsid w:val="00737C41"/>
    <w:rsid w:val="007436EC"/>
    <w:rsid w:val="00745BDB"/>
    <w:rsid w:val="00745F83"/>
    <w:rsid w:val="00746006"/>
    <w:rsid w:val="00760F78"/>
    <w:rsid w:val="00767F76"/>
    <w:rsid w:val="0077003B"/>
    <w:rsid w:val="0077384A"/>
    <w:rsid w:val="00780595"/>
    <w:rsid w:val="00782671"/>
    <w:rsid w:val="00791B91"/>
    <w:rsid w:val="007A2D21"/>
    <w:rsid w:val="007A3686"/>
    <w:rsid w:val="007A5386"/>
    <w:rsid w:val="007A58CA"/>
    <w:rsid w:val="007B0773"/>
    <w:rsid w:val="007B1851"/>
    <w:rsid w:val="007C42DD"/>
    <w:rsid w:val="007E1177"/>
    <w:rsid w:val="007E4736"/>
    <w:rsid w:val="007F37AF"/>
    <w:rsid w:val="007F5B26"/>
    <w:rsid w:val="007F76EA"/>
    <w:rsid w:val="007F7757"/>
    <w:rsid w:val="00803CFB"/>
    <w:rsid w:val="00812472"/>
    <w:rsid w:val="00815664"/>
    <w:rsid w:val="00820521"/>
    <w:rsid w:val="0083070B"/>
    <w:rsid w:val="008310B2"/>
    <w:rsid w:val="00850EF0"/>
    <w:rsid w:val="00852D3E"/>
    <w:rsid w:val="00855A99"/>
    <w:rsid w:val="00865B97"/>
    <w:rsid w:val="00876454"/>
    <w:rsid w:val="00883040"/>
    <w:rsid w:val="008A0767"/>
    <w:rsid w:val="008B11E0"/>
    <w:rsid w:val="008B4E16"/>
    <w:rsid w:val="008B79DD"/>
    <w:rsid w:val="008C27E0"/>
    <w:rsid w:val="008D2490"/>
    <w:rsid w:val="008D6E77"/>
    <w:rsid w:val="008E3013"/>
    <w:rsid w:val="008E7B2C"/>
    <w:rsid w:val="008F2418"/>
    <w:rsid w:val="00907C7D"/>
    <w:rsid w:val="00913E09"/>
    <w:rsid w:val="00921E43"/>
    <w:rsid w:val="00932087"/>
    <w:rsid w:val="00951A5D"/>
    <w:rsid w:val="00960C78"/>
    <w:rsid w:val="00971922"/>
    <w:rsid w:val="0097246D"/>
    <w:rsid w:val="00992FD5"/>
    <w:rsid w:val="009A1E11"/>
    <w:rsid w:val="009A2250"/>
    <w:rsid w:val="009A4CDD"/>
    <w:rsid w:val="009B2495"/>
    <w:rsid w:val="009B41B5"/>
    <w:rsid w:val="009B53EC"/>
    <w:rsid w:val="009E7AA1"/>
    <w:rsid w:val="009F008F"/>
    <w:rsid w:val="009F1C52"/>
    <w:rsid w:val="00A040A1"/>
    <w:rsid w:val="00A06824"/>
    <w:rsid w:val="00A1517D"/>
    <w:rsid w:val="00A25C6A"/>
    <w:rsid w:val="00A30B67"/>
    <w:rsid w:val="00A33D18"/>
    <w:rsid w:val="00A40A48"/>
    <w:rsid w:val="00A50E69"/>
    <w:rsid w:val="00A820BF"/>
    <w:rsid w:val="00A84BED"/>
    <w:rsid w:val="00A85E85"/>
    <w:rsid w:val="00A9003C"/>
    <w:rsid w:val="00AB00D0"/>
    <w:rsid w:val="00AB2741"/>
    <w:rsid w:val="00AB4E08"/>
    <w:rsid w:val="00AB5A00"/>
    <w:rsid w:val="00AC1501"/>
    <w:rsid w:val="00AD319A"/>
    <w:rsid w:val="00AD4F3F"/>
    <w:rsid w:val="00AD6C03"/>
    <w:rsid w:val="00AE05CA"/>
    <w:rsid w:val="00AE3FC9"/>
    <w:rsid w:val="00AF0F78"/>
    <w:rsid w:val="00AF371F"/>
    <w:rsid w:val="00AF38E3"/>
    <w:rsid w:val="00B00A86"/>
    <w:rsid w:val="00B0762F"/>
    <w:rsid w:val="00B1270D"/>
    <w:rsid w:val="00B16128"/>
    <w:rsid w:val="00B20F6A"/>
    <w:rsid w:val="00B36306"/>
    <w:rsid w:val="00B367E1"/>
    <w:rsid w:val="00B4127E"/>
    <w:rsid w:val="00B545E5"/>
    <w:rsid w:val="00B615F4"/>
    <w:rsid w:val="00B620E8"/>
    <w:rsid w:val="00B64C1D"/>
    <w:rsid w:val="00B651B6"/>
    <w:rsid w:val="00B65664"/>
    <w:rsid w:val="00B70899"/>
    <w:rsid w:val="00B7246E"/>
    <w:rsid w:val="00B725D6"/>
    <w:rsid w:val="00B762FE"/>
    <w:rsid w:val="00B8138F"/>
    <w:rsid w:val="00B91BED"/>
    <w:rsid w:val="00BA0ADB"/>
    <w:rsid w:val="00BA273B"/>
    <w:rsid w:val="00BB42E2"/>
    <w:rsid w:val="00BB5B24"/>
    <w:rsid w:val="00BB618D"/>
    <w:rsid w:val="00BF7233"/>
    <w:rsid w:val="00C01D54"/>
    <w:rsid w:val="00C118D3"/>
    <w:rsid w:val="00C1383A"/>
    <w:rsid w:val="00C16865"/>
    <w:rsid w:val="00C20C73"/>
    <w:rsid w:val="00C2261E"/>
    <w:rsid w:val="00C228EB"/>
    <w:rsid w:val="00C3648F"/>
    <w:rsid w:val="00C40C20"/>
    <w:rsid w:val="00C438B9"/>
    <w:rsid w:val="00C43BA7"/>
    <w:rsid w:val="00C458A7"/>
    <w:rsid w:val="00C71FA6"/>
    <w:rsid w:val="00C7498F"/>
    <w:rsid w:val="00C80E57"/>
    <w:rsid w:val="00C80FC0"/>
    <w:rsid w:val="00C81843"/>
    <w:rsid w:val="00C87BAD"/>
    <w:rsid w:val="00CB176E"/>
    <w:rsid w:val="00CB22C7"/>
    <w:rsid w:val="00CB45A9"/>
    <w:rsid w:val="00CC4EF2"/>
    <w:rsid w:val="00CC6D6C"/>
    <w:rsid w:val="00CE671F"/>
    <w:rsid w:val="00CF30C0"/>
    <w:rsid w:val="00CF3F89"/>
    <w:rsid w:val="00CF7DB1"/>
    <w:rsid w:val="00D04AF8"/>
    <w:rsid w:val="00D2141F"/>
    <w:rsid w:val="00D224D8"/>
    <w:rsid w:val="00D23C70"/>
    <w:rsid w:val="00D32E45"/>
    <w:rsid w:val="00D47F2A"/>
    <w:rsid w:val="00D543B6"/>
    <w:rsid w:val="00D54D9F"/>
    <w:rsid w:val="00D55C9E"/>
    <w:rsid w:val="00D62902"/>
    <w:rsid w:val="00D645D3"/>
    <w:rsid w:val="00D743FA"/>
    <w:rsid w:val="00D90B92"/>
    <w:rsid w:val="00D91FF7"/>
    <w:rsid w:val="00D95185"/>
    <w:rsid w:val="00D9787A"/>
    <w:rsid w:val="00D97F50"/>
    <w:rsid w:val="00DA316F"/>
    <w:rsid w:val="00DA6EE9"/>
    <w:rsid w:val="00DA7BCD"/>
    <w:rsid w:val="00DB376C"/>
    <w:rsid w:val="00DC2651"/>
    <w:rsid w:val="00DC749B"/>
    <w:rsid w:val="00DD5D63"/>
    <w:rsid w:val="00DD6591"/>
    <w:rsid w:val="00DE2AFA"/>
    <w:rsid w:val="00DF0229"/>
    <w:rsid w:val="00E065C8"/>
    <w:rsid w:val="00E07B95"/>
    <w:rsid w:val="00E12A58"/>
    <w:rsid w:val="00E144C1"/>
    <w:rsid w:val="00E20F6B"/>
    <w:rsid w:val="00E417B8"/>
    <w:rsid w:val="00E43546"/>
    <w:rsid w:val="00E465B4"/>
    <w:rsid w:val="00E50E16"/>
    <w:rsid w:val="00E51C4E"/>
    <w:rsid w:val="00E546B3"/>
    <w:rsid w:val="00E577DF"/>
    <w:rsid w:val="00E629CC"/>
    <w:rsid w:val="00E62D03"/>
    <w:rsid w:val="00E66D28"/>
    <w:rsid w:val="00E720D4"/>
    <w:rsid w:val="00E77091"/>
    <w:rsid w:val="00E855E7"/>
    <w:rsid w:val="00EA1E81"/>
    <w:rsid w:val="00EA33A4"/>
    <w:rsid w:val="00EB0E18"/>
    <w:rsid w:val="00EB0FE9"/>
    <w:rsid w:val="00EC3FB8"/>
    <w:rsid w:val="00ED107A"/>
    <w:rsid w:val="00ED53DD"/>
    <w:rsid w:val="00EE75C9"/>
    <w:rsid w:val="00EF1292"/>
    <w:rsid w:val="00EF4BE8"/>
    <w:rsid w:val="00F04F67"/>
    <w:rsid w:val="00F054C0"/>
    <w:rsid w:val="00F11FDE"/>
    <w:rsid w:val="00F15BB8"/>
    <w:rsid w:val="00F174EF"/>
    <w:rsid w:val="00F25B32"/>
    <w:rsid w:val="00F26C38"/>
    <w:rsid w:val="00F32315"/>
    <w:rsid w:val="00F3571B"/>
    <w:rsid w:val="00F46131"/>
    <w:rsid w:val="00F47A1D"/>
    <w:rsid w:val="00F51306"/>
    <w:rsid w:val="00F525B3"/>
    <w:rsid w:val="00F560F8"/>
    <w:rsid w:val="00F6776F"/>
    <w:rsid w:val="00F83B99"/>
    <w:rsid w:val="00F96590"/>
    <w:rsid w:val="00FA2AF9"/>
    <w:rsid w:val="00FB145C"/>
    <w:rsid w:val="00FB1795"/>
    <w:rsid w:val="00FB5266"/>
    <w:rsid w:val="00FB6A98"/>
    <w:rsid w:val="00FC0EC3"/>
    <w:rsid w:val="00FE1426"/>
    <w:rsid w:val="00FE6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FD2E11A"/>
  <w15:chartTrackingRefBased/>
  <w15:docId w15:val="{621C9A7E-6478-4C01-80B5-505FAC8D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A48"/>
    <w:pPr>
      <w:spacing w:before="160" w:line="276" w:lineRule="auto"/>
    </w:pPr>
    <w:rPr>
      <w:rFonts w:ascii="Arial" w:hAnsi="Arial"/>
      <w:color w:val="404040" w:themeColor="text1" w:themeTint="BF"/>
      <w:lang w:eastAsia="en-AU"/>
    </w:rPr>
  </w:style>
  <w:style w:type="paragraph" w:styleId="Heading1">
    <w:name w:val="heading 1"/>
    <w:basedOn w:val="Normal"/>
    <w:next w:val="Normal"/>
    <w:link w:val="Heading1Char"/>
    <w:uiPriority w:val="9"/>
    <w:qFormat/>
    <w:rsid w:val="00EA1E81"/>
    <w:pPr>
      <w:spacing w:before="120" w:after="360"/>
      <w:outlineLvl w:val="0"/>
    </w:pPr>
    <w:rPr>
      <w:rFonts w:cs="Arial"/>
      <w:color w:val="1F3864" w:themeColor="accent1" w:themeShade="80"/>
      <w:sz w:val="48"/>
    </w:rPr>
  </w:style>
  <w:style w:type="paragraph" w:styleId="Heading2">
    <w:name w:val="heading 2"/>
    <w:basedOn w:val="Normal"/>
    <w:next w:val="Normal"/>
    <w:link w:val="Heading2Char"/>
    <w:uiPriority w:val="9"/>
    <w:unhideWhenUsed/>
    <w:qFormat/>
    <w:rsid w:val="00EA1E81"/>
    <w:pPr>
      <w:spacing w:before="280" w:after="280"/>
      <w:ind w:right="1032"/>
      <w:outlineLvl w:val="1"/>
    </w:pPr>
    <w:rPr>
      <w:b/>
      <w:color w:val="1F3864" w:themeColor="accent1" w:themeShade="80"/>
      <w:sz w:val="28"/>
    </w:rPr>
  </w:style>
  <w:style w:type="paragraph" w:styleId="Heading3">
    <w:name w:val="heading 3"/>
    <w:aliases w:val="H3"/>
    <w:basedOn w:val="Normal"/>
    <w:next w:val="Normal"/>
    <w:link w:val="Heading3Char"/>
    <w:uiPriority w:val="9"/>
    <w:unhideWhenUsed/>
    <w:qFormat/>
    <w:rsid w:val="00EA1E81"/>
    <w:pPr>
      <w:outlineLvl w:val="2"/>
    </w:pPr>
    <w:rPr>
      <w:b/>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E81"/>
    <w:rPr>
      <w:rFonts w:ascii="Arial" w:hAnsi="Arial" w:cs="Arial"/>
      <w:color w:val="1F3864" w:themeColor="accent1" w:themeShade="80"/>
      <w:sz w:val="48"/>
      <w:lang w:eastAsia="en-AU"/>
    </w:rPr>
  </w:style>
  <w:style w:type="character" w:customStyle="1" w:styleId="Heading2Char">
    <w:name w:val="Heading 2 Char"/>
    <w:basedOn w:val="DefaultParagraphFont"/>
    <w:link w:val="Heading2"/>
    <w:uiPriority w:val="9"/>
    <w:rsid w:val="00EA1E81"/>
    <w:rPr>
      <w:rFonts w:ascii="Arial" w:hAnsi="Arial"/>
      <w:b/>
      <w:color w:val="1F3864" w:themeColor="accent1" w:themeShade="80"/>
      <w:sz w:val="28"/>
      <w:lang w:eastAsia="en-AU"/>
    </w:rPr>
  </w:style>
  <w:style w:type="character" w:customStyle="1" w:styleId="Heading3Char">
    <w:name w:val="Heading 3 Char"/>
    <w:aliases w:val="H3 Char"/>
    <w:basedOn w:val="DefaultParagraphFont"/>
    <w:link w:val="Heading3"/>
    <w:uiPriority w:val="9"/>
    <w:rsid w:val="00EA1E81"/>
    <w:rPr>
      <w:rFonts w:ascii="Arial" w:hAnsi="Arial"/>
      <w:b/>
      <w:color w:val="1F3864" w:themeColor="accent1" w:themeShade="80"/>
      <w:sz w:val="24"/>
      <w:szCs w:val="24"/>
      <w:lang w:eastAsia="en-AU"/>
    </w:rPr>
  </w:style>
  <w:style w:type="table" w:styleId="TableGrid">
    <w:name w:val="Table Grid"/>
    <w:basedOn w:val="TableNormal"/>
    <w:uiPriority w:val="59"/>
    <w:rsid w:val="00EA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E81"/>
    <w:pPr>
      <w:tabs>
        <w:tab w:val="center" w:pos="4513"/>
        <w:tab w:val="right" w:pos="9026"/>
      </w:tabs>
      <w:spacing w:after="0"/>
    </w:pPr>
  </w:style>
  <w:style w:type="character" w:customStyle="1" w:styleId="HeaderChar">
    <w:name w:val="Header Char"/>
    <w:basedOn w:val="DefaultParagraphFont"/>
    <w:link w:val="Header"/>
    <w:uiPriority w:val="99"/>
    <w:rsid w:val="00EA1E81"/>
    <w:rPr>
      <w:rFonts w:ascii="Arial" w:hAnsi="Arial"/>
      <w:color w:val="404040" w:themeColor="text1" w:themeTint="BF"/>
      <w:lang w:eastAsia="en-AU"/>
    </w:rPr>
  </w:style>
  <w:style w:type="paragraph" w:styleId="Footer">
    <w:name w:val="footer"/>
    <w:basedOn w:val="Normal"/>
    <w:link w:val="FooterChar"/>
    <w:uiPriority w:val="99"/>
    <w:unhideWhenUsed/>
    <w:rsid w:val="00EA1E81"/>
    <w:pPr>
      <w:tabs>
        <w:tab w:val="center" w:pos="4513"/>
        <w:tab w:val="right" w:pos="9026"/>
      </w:tabs>
      <w:spacing w:after="0"/>
    </w:pPr>
  </w:style>
  <w:style w:type="character" w:customStyle="1" w:styleId="FooterChar">
    <w:name w:val="Footer Char"/>
    <w:basedOn w:val="DefaultParagraphFont"/>
    <w:link w:val="Footer"/>
    <w:uiPriority w:val="99"/>
    <w:rsid w:val="00EA1E81"/>
    <w:rPr>
      <w:rFonts w:ascii="Arial" w:hAnsi="Arial"/>
      <w:color w:val="404040" w:themeColor="text1" w:themeTint="BF"/>
      <w:lang w:eastAsia="en-AU"/>
    </w:rPr>
  </w:style>
  <w:style w:type="paragraph" w:styleId="NoSpacing">
    <w:name w:val="No Spacing"/>
    <w:aliases w:val="9pt bullet"/>
    <w:link w:val="NoSpacingChar"/>
    <w:uiPriority w:val="1"/>
    <w:qFormat/>
    <w:rsid w:val="00EA1E81"/>
    <w:pPr>
      <w:numPr>
        <w:numId w:val="2"/>
      </w:numPr>
      <w:spacing w:after="0" w:line="240" w:lineRule="auto"/>
      <w:ind w:left="176" w:hanging="176"/>
    </w:pPr>
    <w:rPr>
      <w:rFonts w:ascii="Arial" w:hAnsi="Arial"/>
      <w:color w:val="595959" w:themeColor="text1" w:themeTint="A6"/>
      <w:sz w:val="18"/>
      <w:szCs w:val="18"/>
    </w:rPr>
  </w:style>
  <w:style w:type="character" w:styleId="Hyperlink">
    <w:name w:val="Hyperlink"/>
    <w:basedOn w:val="DefaultParagraphFont"/>
    <w:uiPriority w:val="99"/>
    <w:unhideWhenUsed/>
    <w:rsid w:val="00EA1E81"/>
    <w:rPr>
      <w:color w:val="0563C1" w:themeColor="hyperlink"/>
      <w:u w:val="single"/>
    </w:rPr>
  </w:style>
  <w:style w:type="paragraph" w:styleId="TOC2">
    <w:name w:val="toc 2"/>
    <w:basedOn w:val="Normal"/>
    <w:next w:val="Normal"/>
    <w:autoRedefine/>
    <w:uiPriority w:val="39"/>
    <w:unhideWhenUsed/>
    <w:rsid w:val="00EA1E81"/>
    <w:pPr>
      <w:spacing w:after="100"/>
      <w:ind w:left="200"/>
    </w:pPr>
  </w:style>
  <w:style w:type="paragraph" w:styleId="TOC1">
    <w:name w:val="toc 1"/>
    <w:basedOn w:val="Normal"/>
    <w:next w:val="Normal"/>
    <w:autoRedefine/>
    <w:uiPriority w:val="39"/>
    <w:unhideWhenUsed/>
    <w:rsid w:val="00EA1E81"/>
    <w:pPr>
      <w:tabs>
        <w:tab w:val="right" w:leader="dot" w:pos="9016"/>
      </w:tabs>
      <w:spacing w:after="100"/>
    </w:pPr>
    <w:rPr>
      <w:b/>
    </w:rPr>
  </w:style>
  <w:style w:type="table" w:customStyle="1" w:styleId="MediumList1-Accent11">
    <w:name w:val="Medium List 1 - Accent 11"/>
    <w:basedOn w:val="TableNormal"/>
    <w:next w:val="MediumList1-Accent1"/>
    <w:uiPriority w:val="65"/>
    <w:rsid w:val="00EA1E8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styleId="CommentReference">
    <w:name w:val="annotation reference"/>
    <w:basedOn w:val="DefaultParagraphFont"/>
    <w:uiPriority w:val="99"/>
    <w:unhideWhenUsed/>
    <w:rsid w:val="00EA1E81"/>
    <w:rPr>
      <w:sz w:val="16"/>
      <w:szCs w:val="16"/>
    </w:rPr>
  </w:style>
  <w:style w:type="paragraph" w:styleId="CommentText">
    <w:name w:val="annotation text"/>
    <w:basedOn w:val="Normal"/>
    <w:link w:val="CommentTextChar"/>
    <w:uiPriority w:val="99"/>
    <w:unhideWhenUsed/>
    <w:rsid w:val="00EA1E81"/>
    <w:rPr>
      <w:szCs w:val="20"/>
    </w:rPr>
  </w:style>
  <w:style w:type="character" w:customStyle="1" w:styleId="CommentTextChar">
    <w:name w:val="Comment Text Char"/>
    <w:basedOn w:val="DefaultParagraphFont"/>
    <w:link w:val="CommentText"/>
    <w:uiPriority w:val="99"/>
    <w:rsid w:val="00EA1E81"/>
    <w:rPr>
      <w:rFonts w:ascii="Arial" w:hAnsi="Arial"/>
      <w:color w:val="404040" w:themeColor="text1" w:themeTint="BF"/>
      <w:szCs w:val="20"/>
      <w:lang w:eastAsia="en-AU"/>
    </w:rPr>
  </w:style>
  <w:style w:type="paragraph" w:customStyle="1" w:styleId="Bulletpointlevel1">
    <w:name w:val="Bullet point level 1"/>
    <w:basedOn w:val="ListParagraph"/>
    <w:link w:val="Bulletpointlevel1Char"/>
    <w:qFormat/>
    <w:rsid w:val="00EA1E81"/>
    <w:pPr>
      <w:numPr>
        <w:numId w:val="1"/>
      </w:numPr>
      <w:spacing w:before="120" w:after="120"/>
    </w:pPr>
    <w:rPr>
      <w:rFonts w:eastAsia="Times New Roman" w:cs="Times New Roman"/>
      <w:szCs w:val="24"/>
    </w:rPr>
  </w:style>
  <w:style w:type="character" w:customStyle="1" w:styleId="Bulletpointlevel1Char">
    <w:name w:val="Bullet point level 1 Char"/>
    <w:basedOn w:val="DefaultParagraphFont"/>
    <w:link w:val="Bulletpointlevel1"/>
    <w:rsid w:val="00EA1E81"/>
    <w:rPr>
      <w:rFonts w:ascii="Arial" w:eastAsia="Times New Roman" w:hAnsi="Arial" w:cs="Times New Roman"/>
      <w:color w:val="404040" w:themeColor="text1" w:themeTint="BF"/>
      <w:szCs w:val="24"/>
      <w:lang w:eastAsia="en-AU"/>
    </w:rPr>
  </w:style>
  <w:style w:type="paragraph" w:customStyle="1" w:styleId="subheading">
    <w:name w:val="subheading"/>
    <w:basedOn w:val="Normal"/>
    <w:link w:val="subheadingChar"/>
    <w:qFormat/>
    <w:rsid w:val="00EA1E81"/>
    <w:rPr>
      <w:b/>
      <w:color w:val="1F3864" w:themeColor="accent1" w:themeShade="80"/>
      <w:sz w:val="24"/>
      <w:szCs w:val="24"/>
    </w:rPr>
  </w:style>
  <w:style w:type="paragraph" w:styleId="Title">
    <w:name w:val="Title"/>
    <w:basedOn w:val="Normal"/>
    <w:next w:val="Normal"/>
    <w:link w:val="TitleChar"/>
    <w:uiPriority w:val="10"/>
    <w:qFormat/>
    <w:rsid w:val="00EA1E81"/>
    <w:rPr>
      <w:color w:val="1F3864" w:themeColor="accent1" w:themeShade="80"/>
      <w:sz w:val="56"/>
      <w:szCs w:val="56"/>
    </w:rPr>
  </w:style>
  <w:style w:type="character" w:customStyle="1" w:styleId="TitleChar">
    <w:name w:val="Title Char"/>
    <w:basedOn w:val="DefaultParagraphFont"/>
    <w:link w:val="Title"/>
    <w:uiPriority w:val="10"/>
    <w:rsid w:val="00EA1E81"/>
    <w:rPr>
      <w:rFonts w:ascii="Arial" w:hAnsi="Arial"/>
      <w:color w:val="1F3864" w:themeColor="accent1" w:themeShade="80"/>
      <w:sz w:val="56"/>
      <w:szCs w:val="56"/>
      <w:lang w:eastAsia="en-AU"/>
    </w:rPr>
  </w:style>
  <w:style w:type="character" w:customStyle="1" w:styleId="subheadingChar">
    <w:name w:val="subheading Char"/>
    <w:basedOn w:val="Heading3Char"/>
    <w:link w:val="subheading"/>
    <w:rsid w:val="00EA1E81"/>
    <w:rPr>
      <w:rFonts w:ascii="Arial" w:hAnsi="Arial"/>
      <w:b/>
      <w:color w:val="1F3864" w:themeColor="accent1" w:themeShade="80"/>
      <w:sz w:val="24"/>
      <w:szCs w:val="24"/>
      <w:lang w:eastAsia="en-AU"/>
    </w:rPr>
  </w:style>
  <w:style w:type="character" w:customStyle="1" w:styleId="NoSpacingChar">
    <w:name w:val="No Spacing Char"/>
    <w:aliases w:val="9pt bullet Char"/>
    <w:link w:val="NoSpacing"/>
    <w:uiPriority w:val="1"/>
    <w:rsid w:val="00EA1E81"/>
    <w:rPr>
      <w:rFonts w:ascii="Arial" w:hAnsi="Arial"/>
      <w:color w:val="595959" w:themeColor="text1" w:themeTint="A6"/>
      <w:sz w:val="18"/>
      <w:szCs w:val="18"/>
    </w:rPr>
  </w:style>
  <w:style w:type="paragraph" w:customStyle="1" w:styleId="ng-star-inserted">
    <w:name w:val="ng-star-inserted"/>
    <w:basedOn w:val="Normal"/>
    <w:rsid w:val="00EA1E81"/>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MediumList1-Accent1">
    <w:name w:val="Medium List 1 Accent 1"/>
    <w:basedOn w:val="TableNormal"/>
    <w:uiPriority w:val="65"/>
    <w:semiHidden/>
    <w:unhideWhenUsed/>
    <w:rsid w:val="00EA1E8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ListParagraph">
    <w:name w:val="List Paragraph"/>
    <w:aliases w:val="TOC style,lp1,Bullet OSM,Proposal Bullet List"/>
    <w:basedOn w:val="Normal"/>
    <w:link w:val="ListParagraphChar"/>
    <w:uiPriority w:val="34"/>
    <w:qFormat/>
    <w:rsid w:val="00EA1E81"/>
    <w:pPr>
      <w:ind w:left="720"/>
      <w:contextualSpacing/>
    </w:pPr>
  </w:style>
  <w:style w:type="character" w:styleId="PlaceholderText">
    <w:name w:val="Placeholder Text"/>
    <w:basedOn w:val="DefaultParagraphFont"/>
    <w:uiPriority w:val="99"/>
    <w:semiHidden/>
    <w:rsid w:val="002B13C7"/>
    <w:rPr>
      <w:color w:val="808080"/>
    </w:rPr>
  </w:style>
  <w:style w:type="paragraph" w:styleId="CommentSubject">
    <w:name w:val="annotation subject"/>
    <w:basedOn w:val="CommentText"/>
    <w:next w:val="CommentText"/>
    <w:link w:val="CommentSubjectChar"/>
    <w:uiPriority w:val="99"/>
    <w:semiHidden/>
    <w:unhideWhenUsed/>
    <w:rsid w:val="00C7498F"/>
    <w:pPr>
      <w:spacing w:line="240" w:lineRule="auto"/>
    </w:pPr>
    <w:rPr>
      <w:b/>
      <w:bCs/>
      <w:sz w:val="20"/>
    </w:rPr>
  </w:style>
  <w:style w:type="character" w:customStyle="1" w:styleId="CommentSubjectChar">
    <w:name w:val="Comment Subject Char"/>
    <w:basedOn w:val="CommentTextChar"/>
    <w:link w:val="CommentSubject"/>
    <w:uiPriority w:val="99"/>
    <w:semiHidden/>
    <w:rsid w:val="00C7498F"/>
    <w:rPr>
      <w:rFonts w:ascii="Arial" w:hAnsi="Arial"/>
      <w:b/>
      <w:bCs/>
      <w:color w:val="404040" w:themeColor="text1" w:themeTint="BF"/>
      <w:sz w:val="20"/>
      <w:szCs w:val="20"/>
      <w:lang w:eastAsia="en-AU"/>
    </w:rPr>
  </w:style>
  <w:style w:type="character" w:styleId="UnresolvedMention">
    <w:name w:val="Unresolved Mention"/>
    <w:basedOn w:val="DefaultParagraphFont"/>
    <w:uiPriority w:val="99"/>
    <w:semiHidden/>
    <w:unhideWhenUsed/>
    <w:rsid w:val="00D743FA"/>
    <w:rPr>
      <w:color w:val="605E5C"/>
      <w:shd w:val="clear" w:color="auto" w:fill="E1DFDD"/>
    </w:rPr>
  </w:style>
  <w:style w:type="paragraph" w:styleId="z-TopofForm">
    <w:name w:val="HTML Top of Form"/>
    <w:basedOn w:val="Normal"/>
    <w:next w:val="Normal"/>
    <w:link w:val="z-TopofFormChar"/>
    <w:hidden/>
    <w:uiPriority w:val="99"/>
    <w:semiHidden/>
    <w:unhideWhenUsed/>
    <w:rsid w:val="005F4473"/>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5F4473"/>
    <w:rPr>
      <w:rFonts w:ascii="Arial" w:hAnsi="Arial" w:cs="Arial"/>
      <w:vanish/>
      <w:color w:val="404040" w:themeColor="text1" w:themeTint="BF"/>
      <w:sz w:val="16"/>
      <w:szCs w:val="16"/>
      <w:lang w:eastAsia="en-AU"/>
    </w:rPr>
  </w:style>
  <w:style w:type="paragraph" w:styleId="z-BottomofForm">
    <w:name w:val="HTML Bottom of Form"/>
    <w:basedOn w:val="Normal"/>
    <w:next w:val="Normal"/>
    <w:link w:val="z-BottomofFormChar"/>
    <w:hidden/>
    <w:uiPriority w:val="99"/>
    <w:semiHidden/>
    <w:unhideWhenUsed/>
    <w:rsid w:val="005F4473"/>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F4473"/>
    <w:rPr>
      <w:rFonts w:ascii="Arial" w:hAnsi="Arial" w:cs="Arial"/>
      <w:vanish/>
      <w:color w:val="404040" w:themeColor="text1" w:themeTint="BF"/>
      <w:sz w:val="16"/>
      <w:szCs w:val="16"/>
      <w:lang w:eastAsia="en-AU"/>
    </w:rPr>
  </w:style>
  <w:style w:type="character" w:customStyle="1" w:styleId="ListParagraphChar">
    <w:name w:val="List Paragraph Char"/>
    <w:aliases w:val="TOC style Char,lp1 Char,Bullet OSM Char,Proposal Bullet List Char"/>
    <w:basedOn w:val="DefaultParagraphFont"/>
    <w:link w:val="ListParagraph"/>
    <w:uiPriority w:val="34"/>
    <w:rsid w:val="00470EAA"/>
    <w:rPr>
      <w:rFonts w:ascii="Arial" w:hAnsi="Arial"/>
      <w:color w:val="404040" w:themeColor="text1" w:themeTint="BF"/>
      <w:lang w:eastAsia="en-AU"/>
    </w:rPr>
  </w:style>
  <w:style w:type="paragraph" w:customStyle="1" w:styleId="tablebullet">
    <w:name w:val="table bullet"/>
    <w:basedOn w:val="ListParagraph"/>
    <w:link w:val="tablebulletChar"/>
    <w:qFormat/>
    <w:rsid w:val="00AE05CA"/>
    <w:pPr>
      <w:numPr>
        <w:numId w:val="16"/>
      </w:numPr>
      <w:spacing w:before="40" w:after="0" w:line="240" w:lineRule="auto"/>
    </w:pPr>
    <w:rPr>
      <w:sz w:val="20"/>
      <w:lang w:eastAsia="en-US"/>
    </w:rPr>
  </w:style>
  <w:style w:type="character" w:customStyle="1" w:styleId="tablebulletChar">
    <w:name w:val="table bullet Char"/>
    <w:basedOn w:val="DefaultParagraphFont"/>
    <w:link w:val="tablebullet"/>
    <w:rsid w:val="00AE05CA"/>
    <w:rPr>
      <w:rFonts w:ascii="Arial" w:hAnsi="Arial"/>
      <w:color w:val="404040" w:themeColor="text1" w:themeTint="BF"/>
      <w:sz w:val="20"/>
    </w:rPr>
  </w:style>
  <w:style w:type="paragraph" w:styleId="FootnoteText">
    <w:name w:val="footnote text"/>
    <w:basedOn w:val="Normal"/>
    <w:link w:val="FootnoteTextChar"/>
    <w:uiPriority w:val="99"/>
    <w:semiHidden/>
    <w:unhideWhenUsed/>
    <w:rsid w:val="00AE05CA"/>
    <w:pPr>
      <w:spacing w:before="0" w:after="0" w:line="240" w:lineRule="auto"/>
    </w:pPr>
    <w:rPr>
      <w:noProof/>
      <w:sz w:val="20"/>
      <w:szCs w:val="20"/>
      <w:lang w:eastAsia="en-US"/>
    </w:rPr>
  </w:style>
  <w:style w:type="character" w:customStyle="1" w:styleId="FootnoteTextChar">
    <w:name w:val="Footnote Text Char"/>
    <w:basedOn w:val="DefaultParagraphFont"/>
    <w:link w:val="FootnoteText"/>
    <w:uiPriority w:val="99"/>
    <w:semiHidden/>
    <w:rsid w:val="00AE05CA"/>
    <w:rPr>
      <w:rFonts w:ascii="Arial" w:hAnsi="Arial"/>
      <w:noProof/>
      <w:color w:val="404040" w:themeColor="text1" w:themeTint="BF"/>
      <w:sz w:val="20"/>
      <w:szCs w:val="20"/>
    </w:rPr>
  </w:style>
  <w:style w:type="character" w:styleId="FootnoteReference">
    <w:name w:val="footnote reference"/>
    <w:basedOn w:val="DefaultParagraphFont"/>
    <w:uiPriority w:val="99"/>
    <w:semiHidden/>
    <w:unhideWhenUsed/>
    <w:rsid w:val="00AE05CA"/>
    <w:rPr>
      <w:vertAlign w:val="superscript"/>
    </w:rPr>
  </w:style>
  <w:style w:type="paragraph" w:customStyle="1" w:styleId="tablebullet2">
    <w:name w:val="table bullet2"/>
    <w:basedOn w:val="tablebullet"/>
    <w:link w:val="tablebullet2Char"/>
    <w:qFormat/>
    <w:rsid w:val="00AE05CA"/>
    <w:pPr>
      <w:numPr>
        <w:ilvl w:val="1"/>
        <w:numId w:val="17"/>
      </w:numPr>
    </w:pPr>
  </w:style>
  <w:style w:type="character" w:customStyle="1" w:styleId="tablebullet2Char">
    <w:name w:val="table bullet2 Char"/>
    <w:basedOn w:val="tablebulletChar"/>
    <w:link w:val="tablebullet2"/>
    <w:rsid w:val="00AE05CA"/>
    <w:rPr>
      <w:rFonts w:ascii="Arial" w:hAnsi="Arial"/>
      <w:color w:val="404040" w:themeColor="text1" w:themeTint="BF"/>
      <w:sz w:val="20"/>
    </w:rPr>
  </w:style>
  <w:style w:type="character" w:styleId="FollowedHyperlink">
    <w:name w:val="FollowedHyperlink"/>
    <w:basedOn w:val="DefaultParagraphFont"/>
    <w:uiPriority w:val="99"/>
    <w:semiHidden/>
    <w:unhideWhenUsed/>
    <w:rsid w:val="00D97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549">
      <w:bodyDiv w:val="1"/>
      <w:marLeft w:val="0"/>
      <w:marRight w:val="0"/>
      <w:marTop w:val="0"/>
      <w:marBottom w:val="0"/>
      <w:divBdr>
        <w:top w:val="none" w:sz="0" w:space="0" w:color="auto"/>
        <w:left w:val="none" w:sz="0" w:space="0" w:color="auto"/>
        <w:bottom w:val="none" w:sz="0" w:space="0" w:color="auto"/>
        <w:right w:val="none" w:sz="0" w:space="0" w:color="auto"/>
      </w:divBdr>
    </w:div>
    <w:div w:id="417141003">
      <w:bodyDiv w:val="1"/>
      <w:marLeft w:val="0"/>
      <w:marRight w:val="0"/>
      <w:marTop w:val="0"/>
      <w:marBottom w:val="0"/>
      <w:divBdr>
        <w:top w:val="none" w:sz="0" w:space="0" w:color="auto"/>
        <w:left w:val="none" w:sz="0" w:space="0" w:color="auto"/>
        <w:bottom w:val="none" w:sz="0" w:space="0" w:color="auto"/>
        <w:right w:val="none" w:sz="0" w:space="0" w:color="auto"/>
      </w:divBdr>
    </w:div>
    <w:div w:id="493687856">
      <w:bodyDiv w:val="1"/>
      <w:marLeft w:val="0"/>
      <w:marRight w:val="0"/>
      <w:marTop w:val="0"/>
      <w:marBottom w:val="0"/>
      <w:divBdr>
        <w:top w:val="none" w:sz="0" w:space="0" w:color="auto"/>
        <w:left w:val="none" w:sz="0" w:space="0" w:color="auto"/>
        <w:bottom w:val="none" w:sz="0" w:space="0" w:color="auto"/>
        <w:right w:val="none" w:sz="0" w:space="0" w:color="auto"/>
      </w:divBdr>
    </w:div>
    <w:div w:id="1303387072">
      <w:bodyDiv w:val="1"/>
      <w:marLeft w:val="0"/>
      <w:marRight w:val="0"/>
      <w:marTop w:val="0"/>
      <w:marBottom w:val="0"/>
      <w:divBdr>
        <w:top w:val="none" w:sz="0" w:space="0" w:color="auto"/>
        <w:left w:val="none" w:sz="0" w:space="0" w:color="auto"/>
        <w:bottom w:val="none" w:sz="0" w:space="0" w:color="auto"/>
        <w:right w:val="none" w:sz="0" w:space="0" w:color="auto"/>
      </w:divBdr>
    </w:div>
    <w:div w:id="1674068273">
      <w:bodyDiv w:val="1"/>
      <w:marLeft w:val="0"/>
      <w:marRight w:val="0"/>
      <w:marTop w:val="0"/>
      <w:marBottom w:val="0"/>
      <w:divBdr>
        <w:top w:val="none" w:sz="0" w:space="0" w:color="auto"/>
        <w:left w:val="none" w:sz="0" w:space="0" w:color="auto"/>
        <w:bottom w:val="none" w:sz="0" w:space="0" w:color="auto"/>
        <w:right w:val="none" w:sz="0" w:space="0" w:color="auto"/>
      </w:divBdr>
    </w:div>
    <w:div w:id="17205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acp.edu.au" TargetMode="External"/><Relationship Id="rId13" Type="http://schemas.openxmlformats.org/officeDocument/2006/relationships/hyperlink" Target="https://www.racp.edu.au/trainees/basic-training/curricula-renewal/standards"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customXml" Target="../customXml/item3.xml"/><Relationship Id="rId10" Type="http://schemas.openxmlformats.org/officeDocument/2006/relationships/hyperlink" Target="mailto:curriculum@racp.edu.a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racp.edu.au/trainees/basic-training/curricula-renewal/new-basic-training-progra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Curriculum@racp.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rriculum@racp.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A5C4B7D984523A05307CD4162D9A8"/>
        <w:category>
          <w:name w:val="General"/>
          <w:gallery w:val="placeholder"/>
        </w:category>
        <w:types>
          <w:type w:val="bbPlcHdr"/>
        </w:types>
        <w:behaviors>
          <w:behavior w:val="content"/>
        </w:behaviors>
        <w:guid w:val="{F49E0737-68DF-4593-B318-E12E98E73131}"/>
      </w:docPartPr>
      <w:docPartBody>
        <w:p w:rsidR="00C629E2" w:rsidRDefault="00541D75" w:rsidP="00541D75">
          <w:pPr>
            <w:pStyle w:val="CDBA5C4B7D984523A05307CD4162D9A8"/>
          </w:pPr>
          <w:r w:rsidRPr="005E0C2E">
            <w:rPr>
              <w:rStyle w:val="PlaceholderText"/>
              <w:rFonts w:ascii="Arial" w:hAnsi="Arial" w:cs="Arial"/>
              <w:color w:val="0D0D0D" w:themeColor="text1" w:themeTint="F2"/>
              <w:sz w:val="20"/>
              <w:szCs w:val="20"/>
            </w:rPr>
            <w:t>Click or tap here to enter text.</w:t>
          </w:r>
        </w:p>
      </w:docPartBody>
    </w:docPart>
    <w:docPart>
      <w:docPartPr>
        <w:name w:val="176D011164244301A1E92E9AF873FC0A"/>
        <w:category>
          <w:name w:val="General"/>
          <w:gallery w:val="placeholder"/>
        </w:category>
        <w:types>
          <w:type w:val="bbPlcHdr"/>
        </w:types>
        <w:behaviors>
          <w:behavior w:val="content"/>
        </w:behaviors>
        <w:guid w:val="{7189D3B8-B160-4EC2-BC38-B783A102605E}"/>
      </w:docPartPr>
      <w:docPartBody>
        <w:p w:rsidR="00C629E2" w:rsidRDefault="00541D75" w:rsidP="00541D75">
          <w:pPr>
            <w:pStyle w:val="176D011164244301A1E92E9AF873FC0A"/>
          </w:pPr>
          <w:r w:rsidRPr="005E0C2E">
            <w:rPr>
              <w:rStyle w:val="PlaceholderText"/>
              <w:rFonts w:ascii="Arial" w:hAnsi="Arial" w:cs="Arial"/>
              <w:color w:val="0D0D0D" w:themeColor="text1" w:themeTint="F2"/>
              <w:sz w:val="20"/>
              <w:szCs w:val="20"/>
            </w:rPr>
            <w:t>Click or tap here to enter text.</w:t>
          </w:r>
        </w:p>
      </w:docPartBody>
    </w:docPart>
    <w:docPart>
      <w:docPartPr>
        <w:name w:val="F35C1F2BA30E4F639D6393F812FFF1CC"/>
        <w:category>
          <w:name w:val="General"/>
          <w:gallery w:val="placeholder"/>
        </w:category>
        <w:types>
          <w:type w:val="bbPlcHdr"/>
        </w:types>
        <w:behaviors>
          <w:behavior w:val="content"/>
        </w:behaviors>
        <w:guid w:val="{44D086A2-CE21-4568-8103-98A34AC1E9B4}"/>
      </w:docPartPr>
      <w:docPartBody>
        <w:p w:rsidR="00C629E2" w:rsidRDefault="00541D75" w:rsidP="00541D75">
          <w:pPr>
            <w:pStyle w:val="F35C1F2BA30E4F639D6393F812FFF1CC"/>
          </w:pPr>
          <w:r w:rsidRPr="005E0C2E">
            <w:rPr>
              <w:rStyle w:val="PlaceholderText"/>
              <w:rFonts w:ascii="Arial" w:hAnsi="Arial" w:cs="Arial"/>
              <w:color w:val="0D0D0D" w:themeColor="text1" w:themeTint="F2"/>
              <w:sz w:val="20"/>
              <w:szCs w:val="20"/>
            </w:rPr>
            <w:t>Click or tap here to enter text.</w:t>
          </w:r>
        </w:p>
      </w:docPartBody>
    </w:docPart>
    <w:docPart>
      <w:docPartPr>
        <w:name w:val="6E19B1D5364E4848B6B3D2B09B33DA4E"/>
        <w:category>
          <w:name w:val="General"/>
          <w:gallery w:val="placeholder"/>
        </w:category>
        <w:types>
          <w:type w:val="bbPlcHdr"/>
        </w:types>
        <w:behaviors>
          <w:behavior w:val="content"/>
        </w:behaviors>
        <w:guid w:val="{59A9E375-54C5-4D62-9C0A-C66B5D0B296F}"/>
      </w:docPartPr>
      <w:docPartBody>
        <w:p w:rsidR="00C629E2" w:rsidRDefault="00541D75" w:rsidP="00541D75">
          <w:pPr>
            <w:pStyle w:val="6E19B1D5364E4848B6B3D2B09B33DA4E"/>
          </w:pPr>
          <w:r w:rsidRPr="005E0C2E">
            <w:rPr>
              <w:rStyle w:val="PlaceholderText"/>
              <w:rFonts w:ascii="Arial" w:hAnsi="Arial" w:cs="Arial"/>
              <w:color w:val="0D0D0D" w:themeColor="text1" w:themeTint="F2"/>
              <w:sz w:val="20"/>
              <w:szCs w:val="20"/>
            </w:rPr>
            <w:t>Click or tap here to enter text.</w:t>
          </w:r>
        </w:p>
      </w:docPartBody>
    </w:docPart>
    <w:docPart>
      <w:docPartPr>
        <w:name w:val="26015B27A61B4659B88DC06369BE51BD"/>
        <w:category>
          <w:name w:val="General"/>
          <w:gallery w:val="placeholder"/>
        </w:category>
        <w:types>
          <w:type w:val="bbPlcHdr"/>
        </w:types>
        <w:behaviors>
          <w:behavior w:val="content"/>
        </w:behaviors>
        <w:guid w:val="{613382B4-7142-4F30-81E6-591BE7C66EA5}"/>
      </w:docPartPr>
      <w:docPartBody>
        <w:p w:rsidR="00C629E2" w:rsidRDefault="00541D75" w:rsidP="00541D75">
          <w:pPr>
            <w:pStyle w:val="26015B27A61B4659B88DC06369BE51BD"/>
          </w:pPr>
          <w:r w:rsidRPr="005E0C2E">
            <w:rPr>
              <w:rStyle w:val="PlaceholderText"/>
              <w:rFonts w:ascii="Arial" w:hAnsi="Arial" w:cs="Arial"/>
              <w:color w:val="0D0D0D" w:themeColor="text1" w:themeTint="F2"/>
              <w:sz w:val="20"/>
              <w:szCs w:val="20"/>
            </w:rPr>
            <w:t>Click or tap here to enter text.</w:t>
          </w:r>
        </w:p>
      </w:docPartBody>
    </w:docPart>
    <w:docPart>
      <w:docPartPr>
        <w:name w:val="4AC3DF051EE846BA88789EBB786B4CB0"/>
        <w:category>
          <w:name w:val="General"/>
          <w:gallery w:val="placeholder"/>
        </w:category>
        <w:types>
          <w:type w:val="bbPlcHdr"/>
        </w:types>
        <w:behaviors>
          <w:behavior w:val="content"/>
        </w:behaviors>
        <w:guid w:val="{A5B731CE-F9BC-4B29-A3DE-7F285C3F0D38}"/>
      </w:docPartPr>
      <w:docPartBody>
        <w:p w:rsidR="00C629E2" w:rsidRDefault="00541D75" w:rsidP="00541D75">
          <w:pPr>
            <w:pStyle w:val="4AC3DF051EE846BA88789EBB786B4CB0"/>
          </w:pPr>
          <w:r w:rsidRPr="005E0C2E">
            <w:rPr>
              <w:rStyle w:val="PlaceholderText"/>
              <w:rFonts w:ascii="Arial" w:hAnsi="Arial" w:cs="Arial"/>
              <w:color w:val="0D0D0D" w:themeColor="text1" w:themeTint="F2"/>
              <w:sz w:val="20"/>
              <w:szCs w:val="20"/>
            </w:rPr>
            <w:t>Click or tap here to enter text.</w:t>
          </w:r>
        </w:p>
      </w:docPartBody>
    </w:docPart>
    <w:docPart>
      <w:docPartPr>
        <w:name w:val="0A34F962060E442BA08B5C72B6645092"/>
        <w:category>
          <w:name w:val="General"/>
          <w:gallery w:val="placeholder"/>
        </w:category>
        <w:types>
          <w:type w:val="bbPlcHdr"/>
        </w:types>
        <w:behaviors>
          <w:behavior w:val="content"/>
        </w:behaviors>
        <w:guid w:val="{07970353-8D6A-4346-9387-04E2311AB92B}"/>
      </w:docPartPr>
      <w:docPartBody>
        <w:p w:rsidR="00C629E2" w:rsidRDefault="00541D75" w:rsidP="00541D75">
          <w:pPr>
            <w:pStyle w:val="0A34F962060E442BA08B5C72B6645092"/>
          </w:pPr>
          <w:r w:rsidRPr="005E0C2E">
            <w:rPr>
              <w:rStyle w:val="PlaceholderText"/>
              <w:rFonts w:ascii="Arial" w:hAnsi="Arial" w:cs="Arial"/>
              <w:color w:val="0D0D0D" w:themeColor="text1" w:themeTint="F2"/>
              <w:sz w:val="20"/>
              <w:szCs w:val="20"/>
            </w:rPr>
            <w:t>Click or tap here to enter text.</w:t>
          </w:r>
        </w:p>
      </w:docPartBody>
    </w:docPart>
    <w:docPart>
      <w:docPartPr>
        <w:name w:val="7000065BD3084FFBBF2CA15C70D12B7A"/>
        <w:category>
          <w:name w:val="General"/>
          <w:gallery w:val="placeholder"/>
        </w:category>
        <w:types>
          <w:type w:val="bbPlcHdr"/>
        </w:types>
        <w:behaviors>
          <w:behavior w:val="content"/>
        </w:behaviors>
        <w:guid w:val="{5264CB0F-F410-4A00-90B7-F1F5C167BB68}"/>
      </w:docPartPr>
      <w:docPartBody>
        <w:p w:rsidR="00C629E2" w:rsidRDefault="00541D75" w:rsidP="00541D75">
          <w:pPr>
            <w:pStyle w:val="7000065BD3084FFBBF2CA15C70D12B7A"/>
          </w:pPr>
          <w:r w:rsidRPr="005E0C2E">
            <w:rPr>
              <w:rStyle w:val="PlaceholderText"/>
              <w:rFonts w:ascii="Arial" w:hAnsi="Arial" w:cs="Arial"/>
              <w:color w:val="0D0D0D" w:themeColor="text1" w:themeTint="F2"/>
              <w:sz w:val="20"/>
              <w:szCs w:val="20"/>
            </w:rPr>
            <w:t>Click or tap here to enter text.</w:t>
          </w:r>
        </w:p>
      </w:docPartBody>
    </w:docPart>
    <w:docPart>
      <w:docPartPr>
        <w:name w:val="6AE0529297CF4E558430131A88BA7A1A"/>
        <w:category>
          <w:name w:val="General"/>
          <w:gallery w:val="placeholder"/>
        </w:category>
        <w:types>
          <w:type w:val="bbPlcHdr"/>
        </w:types>
        <w:behaviors>
          <w:behavior w:val="content"/>
        </w:behaviors>
        <w:guid w:val="{B681F172-35CB-4EAD-AC4A-C99D354053F1}"/>
      </w:docPartPr>
      <w:docPartBody>
        <w:p w:rsidR="00C629E2" w:rsidRDefault="00541D75" w:rsidP="00541D75">
          <w:pPr>
            <w:pStyle w:val="6AE0529297CF4E558430131A88BA7A1A"/>
          </w:pPr>
          <w:r w:rsidRPr="005E0C2E">
            <w:rPr>
              <w:rStyle w:val="PlaceholderText"/>
              <w:rFonts w:ascii="Arial" w:hAnsi="Arial" w:cs="Arial"/>
              <w:color w:val="0D0D0D" w:themeColor="text1" w:themeTint="F2"/>
              <w:sz w:val="20"/>
              <w:szCs w:val="20"/>
            </w:rPr>
            <w:t>Click or tap here to enter text.</w:t>
          </w:r>
        </w:p>
      </w:docPartBody>
    </w:docPart>
    <w:docPart>
      <w:docPartPr>
        <w:name w:val="1DD4B9B5671045DCBC53D5F3CBC0E781"/>
        <w:category>
          <w:name w:val="General"/>
          <w:gallery w:val="placeholder"/>
        </w:category>
        <w:types>
          <w:type w:val="bbPlcHdr"/>
        </w:types>
        <w:behaviors>
          <w:behavior w:val="content"/>
        </w:behaviors>
        <w:guid w:val="{8FBB6ED6-54B5-4904-A058-D8D082574720}"/>
      </w:docPartPr>
      <w:docPartBody>
        <w:p w:rsidR="00C629E2" w:rsidRDefault="00541D75" w:rsidP="00541D75">
          <w:pPr>
            <w:pStyle w:val="1DD4B9B5671045DCBC53D5F3CBC0E781"/>
          </w:pPr>
          <w:r w:rsidRPr="00475BEC">
            <w:rPr>
              <w:rStyle w:val="PlaceholderText"/>
              <w:rFonts w:ascii="Arial" w:hAnsi="Arial" w:cs="Arial"/>
              <w:color w:val="0D0D0D" w:themeColor="text1" w:themeTint="F2"/>
              <w:sz w:val="20"/>
              <w:szCs w:val="20"/>
            </w:rPr>
            <w:t>Choose an item.</w:t>
          </w:r>
        </w:p>
      </w:docPartBody>
    </w:docPart>
    <w:docPart>
      <w:docPartPr>
        <w:name w:val="0595DDBC82B644F4A40F8B53A01A2565"/>
        <w:category>
          <w:name w:val="General"/>
          <w:gallery w:val="placeholder"/>
        </w:category>
        <w:types>
          <w:type w:val="bbPlcHdr"/>
        </w:types>
        <w:behaviors>
          <w:behavior w:val="content"/>
        </w:behaviors>
        <w:guid w:val="{2E1392EC-61E9-4526-A0BA-3CF91668C8E6}"/>
      </w:docPartPr>
      <w:docPartBody>
        <w:p w:rsidR="00C629E2" w:rsidRDefault="00541D75" w:rsidP="00541D75">
          <w:pPr>
            <w:pStyle w:val="0595DDBC82B644F4A40F8B53A01A2565"/>
          </w:pPr>
          <w:r w:rsidRPr="00475BEC">
            <w:rPr>
              <w:rStyle w:val="PlaceholderText"/>
              <w:rFonts w:ascii="Arial" w:hAnsi="Arial" w:cs="Arial"/>
              <w:color w:val="0D0D0D" w:themeColor="text1" w:themeTint="F2"/>
              <w:sz w:val="20"/>
              <w:szCs w:val="20"/>
            </w:rPr>
            <w:t>Choose an item.</w:t>
          </w:r>
        </w:p>
      </w:docPartBody>
    </w:docPart>
    <w:docPart>
      <w:docPartPr>
        <w:name w:val="F90B39354542487DAF4E186B5DF74511"/>
        <w:category>
          <w:name w:val="General"/>
          <w:gallery w:val="placeholder"/>
        </w:category>
        <w:types>
          <w:type w:val="bbPlcHdr"/>
        </w:types>
        <w:behaviors>
          <w:behavior w:val="content"/>
        </w:behaviors>
        <w:guid w:val="{15BE9DAA-6802-4EF5-BF73-60F9E643CD51}"/>
      </w:docPartPr>
      <w:docPartBody>
        <w:p w:rsidR="00C629E2" w:rsidRDefault="00541D75" w:rsidP="00541D75">
          <w:pPr>
            <w:pStyle w:val="F90B39354542487DAF4E186B5DF74511"/>
          </w:pPr>
          <w:r w:rsidRPr="003D5153">
            <w:rPr>
              <w:rStyle w:val="PlaceholderText"/>
              <w:rFonts w:ascii="Arial" w:hAnsi="Arial" w:cs="Arial"/>
              <w:color w:val="0D0D0D" w:themeColor="text1" w:themeTint="F2"/>
              <w:sz w:val="20"/>
              <w:szCs w:val="20"/>
            </w:rPr>
            <w:t>Choose an item.</w:t>
          </w:r>
        </w:p>
      </w:docPartBody>
    </w:docPart>
    <w:docPart>
      <w:docPartPr>
        <w:name w:val="99BD42B6BA7B4D3B8EDE909FCED9BD78"/>
        <w:category>
          <w:name w:val="General"/>
          <w:gallery w:val="placeholder"/>
        </w:category>
        <w:types>
          <w:type w:val="bbPlcHdr"/>
        </w:types>
        <w:behaviors>
          <w:behavior w:val="content"/>
        </w:behaviors>
        <w:guid w:val="{1109F6D3-EC0A-4F1E-81AB-D4CE7431CE31}"/>
      </w:docPartPr>
      <w:docPartBody>
        <w:p w:rsidR="00F37384" w:rsidRDefault="00C629E2" w:rsidP="00C629E2">
          <w:pPr>
            <w:pStyle w:val="99BD42B6BA7B4D3B8EDE909FCED9BD78"/>
          </w:pPr>
          <w:r w:rsidRPr="00822E56">
            <w:rPr>
              <w:rStyle w:val="PlaceholderText"/>
              <w:color w:val="0D0D0D" w:themeColor="text1" w:themeTint="F2"/>
            </w:rPr>
            <w:t>Click or tap to enter a date.</w:t>
          </w:r>
        </w:p>
      </w:docPartBody>
    </w:docPart>
    <w:docPart>
      <w:docPartPr>
        <w:name w:val="7F78F26930BD4988824E8B1ED5FCDC3A"/>
        <w:category>
          <w:name w:val="General"/>
          <w:gallery w:val="placeholder"/>
        </w:category>
        <w:types>
          <w:type w:val="bbPlcHdr"/>
        </w:types>
        <w:behaviors>
          <w:behavior w:val="content"/>
        </w:behaviors>
        <w:guid w:val="{C3E0EA6F-3D48-4105-A088-4311A9DA7C51}"/>
      </w:docPartPr>
      <w:docPartBody>
        <w:p w:rsidR="00C204DA" w:rsidRDefault="00606E0A" w:rsidP="00606E0A">
          <w:pPr>
            <w:pStyle w:val="7F78F26930BD4988824E8B1ED5FCDC3A"/>
          </w:pPr>
          <w:r w:rsidRPr="005E0C2E">
            <w:rPr>
              <w:rStyle w:val="PlaceholderText"/>
              <w:rFonts w:ascii="Arial" w:hAnsi="Arial" w:cs="Arial"/>
              <w:color w:val="0D0D0D" w:themeColor="text1" w:themeTint="F2"/>
              <w:sz w:val="20"/>
              <w:szCs w:val="20"/>
            </w:rPr>
            <w:t>Click or tap here to enter text.</w:t>
          </w:r>
        </w:p>
      </w:docPartBody>
    </w:docPart>
    <w:docPart>
      <w:docPartPr>
        <w:name w:val="E06BBB5F535C438E8AD4549B823A5CDB"/>
        <w:category>
          <w:name w:val="General"/>
          <w:gallery w:val="placeholder"/>
        </w:category>
        <w:types>
          <w:type w:val="bbPlcHdr"/>
        </w:types>
        <w:behaviors>
          <w:behavior w:val="content"/>
        </w:behaviors>
        <w:guid w:val="{2BA2F9C1-B11A-4823-9935-AF741FB58EA8}"/>
      </w:docPartPr>
      <w:docPartBody>
        <w:p w:rsidR="00717C3B" w:rsidRDefault="00C204DA" w:rsidP="00C204DA">
          <w:pPr>
            <w:pStyle w:val="E06BBB5F535C438E8AD4549B823A5CDB"/>
          </w:pPr>
          <w:r w:rsidRPr="005E0C2E">
            <w:rPr>
              <w:rStyle w:val="PlaceholderText"/>
              <w:rFonts w:ascii="Arial" w:hAnsi="Arial" w:cs="Arial"/>
              <w:color w:val="0D0D0D" w:themeColor="text1" w:themeTint="F2"/>
              <w:sz w:val="20"/>
              <w:szCs w:val="20"/>
            </w:rPr>
            <w:t>Click or tap here to enter text.</w:t>
          </w:r>
        </w:p>
      </w:docPartBody>
    </w:docPart>
    <w:docPart>
      <w:docPartPr>
        <w:name w:val="638FAA2741AA463989C566EF0D704CC7"/>
        <w:category>
          <w:name w:val="General"/>
          <w:gallery w:val="placeholder"/>
        </w:category>
        <w:types>
          <w:type w:val="bbPlcHdr"/>
        </w:types>
        <w:behaviors>
          <w:behavior w:val="content"/>
        </w:behaviors>
        <w:guid w:val="{300451FD-01B1-4ADC-AC83-E7E1C98D28EF}"/>
      </w:docPartPr>
      <w:docPartBody>
        <w:p w:rsidR="00717C3B" w:rsidRDefault="00C204DA" w:rsidP="00C204DA">
          <w:pPr>
            <w:pStyle w:val="638FAA2741AA463989C566EF0D704CC7"/>
          </w:pPr>
          <w:r w:rsidRPr="005E0C2E">
            <w:rPr>
              <w:rStyle w:val="PlaceholderText"/>
              <w:rFonts w:ascii="Arial" w:hAnsi="Arial" w:cs="Arial"/>
              <w:color w:val="0D0D0D" w:themeColor="text1" w:themeTint="F2"/>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95"/>
    <w:rsid w:val="00170101"/>
    <w:rsid w:val="001D10F6"/>
    <w:rsid w:val="0025308D"/>
    <w:rsid w:val="00351A6C"/>
    <w:rsid w:val="00380783"/>
    <w:rsid w:val="003B500C"/>
    <w:rsid w:val="00541D75"/>
    <w:rsid w:val="00551231"/>
    <w:rsid w:val="00553B7D"/>
    <w:rsid w:val="005B0F95"/>
    <w:rsid w:val="005D1CA7"/>
    <w:rsid w:val="005E658B"/>
    <w:rsid w:val="00606E0A"/>
    <w:rsid w:val="00623CC4"/>
    <w:rsid w:val="00661298"/>
    <w:rsid w:val="006C413A"/>
    <w:rsid w:val="006D0060"/>
    <w:rsid w:val="00717189"/>
    <w:rsid w:val="00717C3B"/>
    <w:rsid w:val="00747A78"/>
    <w:rsid w:val="008B45AA"/>
    <w:rsid w:val="008D03A5"/>
    <w:rsid w:val="009C0AC3"/>
    <w:rsid w:val="00A504B4"/>
    <w:rsid w:val="00AF45F1"/>
    <w:rsid w:val="00B37DE9"/>
    <w:rsid w:val="00B63241"/>
    <w:rsid w:val="00B75612"/>
    <w:rsid w:val="00C129B3"/>
    <w:rsid w:val="00C204DA"/>
    <w:rsid w:val="00C629E2"/>
    <w:rsid w:val="00CB2248"/>
    <w:rsid w:val="00CC5084"/>
    <w:rsid w:val="00D552CE"/>
    <w:rsid w:val="00E3073A"/>
    <w:rsid w:val="00F37384"/>
    <w:rsid w:val="00F91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4DA"/>
    <w:rPr>
      <w:color w:val="808080"/>
    </w:rPr>
  </w:style>
  <w:style w:type="paragraph" w:customStyle="1" w:styleId="99BD42B6BA7B4D3B8EDE909FCED9BD78">
    <w:name w:val="99BD42B6BA7B4D3B8EDE909FCED9BD78"/>
    <w:rsid w:val="00C629E2"/>
  </w:style>
  <w:style w:type="paragraph" w:customStyle="1" w:styleId="CDBA5C4B7D984523A05307CD4162D9A8">
    <w:name w:val="CDBA5C4B7D984523A05307CD4162D9A8"/>
    <w:rsid w:val="00541D75"/>
  </w:style>
  <w:style w:type="paragraph" w:customStyle="1" w:styleId="176D011164244301A1E92E9AF873FC0A">
    <w:name w:val="176D011164244301A1E92E9AF873FC0A"/>
    <w:rsid w:val="00541D75"/>
  </w:style>
  <w:style w:type="paragraph" w:customStyle="1" w:styleId="F35C1F2BA30E4F639D6393F812FFF1CC">
    <w:name w:val="F35C1F2BA30E4F639D6393F812FFF1CC"/>
    <w:rsid w:val="00541D75"/>
  </w:style>
  <w:style w:type="paragraph" w:customStyle="1" w:styleId="6E19B1D5364E4848B6B3D2B09B33DA4E">
    <w:name w:val="6E19B1D5364E4848B6B3D2B09B33DA4E"/>
    <w:rsid w:val="00541D75"/>
  </w:style>
  <w:style w:type="paragraph" w:customStyle="1" w:styleId="26015B27A61B4659B88DC06369BE51BD">
    <w:name w:val="26015B27A61B4659B88DC06369BE51BD"/>
    <w:rsid w:val="00541D75"/>
  </w:style>
  <w:style w:type="paragraph" w:customStyle="1" w:styleId="4AC3DF051EE846BA88789EBB786B4CB0">
    <w:name w:val="4AC3DF051EE846BA88789EBB786B4CB0"/>
    <w:rsid w:val="00541D75"/>
  </w:style>
  <w:style w:type="paragraph" w:customStyle="1" w:styleId="0A34F962060E442BA08B5C72B6645092">
    <w:name w:val="0A34F962060E442BA08B5C72B6645092"/>
    <w:rsid w:val="00541D75"/>
  </w:style>
  <w:style w:type="paragraph" w:customStyle="1" w:styleId="7000065BD3084FFBBF2CA15C70D12B7A">
    <w:name w:val="7000065BD3084FFBBF2CA15C70D12B7A"/>
    <w:rsid w:val="00541D75"/>
  </w:style>
  <w:style w:type="paragraph" w:customStyle="1" w:styleId="6AE0529297CF4E558430131A88BA7A1A">
    <w:name w:val="6AE0529297CF4E558430131A88BA7A1A"/>
    <w:rsid w:val="00541D75"/>
  </w:style>
  <w:style w:type="paragraph" w:customStyle="1" w:styleId="1DD4B9B5671045DCBC53D5F3CBC0E781">
    <w:name w:val="1DD4B9B5671045DCBC53D5F3CBC0E781"/>
    <w:rsid w:val="00541D75"/>
  </w:style>
  <w:style w:type="paragraph" w:customStyle="1" w:styleId="0595DDBC82B644F4A40F8B53A01A2565">
    <w:name w:val="0595DDBC82B644F4A40F8B53A01A2565"/>
    <w:rsid w:val="00541D75"/>
  </w:style>
  <w:style w:type="paragraph" w:customStyle="1" w:styleId="F90B39354542487DAF4E186B5DF74511">
    <w:name w:val="F90B39354542487DAF4E186B5DF74511"/>
    <w:rsid w:val="00541D75"/>
  </w:style>
  <w:style w:type="paragraph" w:customStyle="1" w:styleId="E06BBB5F535C438E8AD4549B823A5CDB">
    <w:name w:val="E06BBB5F535C438E8AD4549B823A5CDB"/>
    <w:rsid w:val="00C204DA"/>
  </w:style>
  <w:style w:type="paragraph" w:customStyle="1" w:styleId="638FAA2741AA463989C566EF0D704CC7">
    <w:name w:val="638FAA2741AA463989C566EF0D704CC7"/>
    <w:rsid w:val="00C204DA"/>
  </w:style>
  <w:style w:type="paragraph" w:customStyle="1" w:styleId="7F78F26930BD4988824E8B1ED5FCDC3A">
    <w:name w:val="7F78F26930BD4988824E8B1ED5FCDC3A"/>
    <w:rsid w:val="00606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CE4FE3F26D24CA2662AFC497518A7" ma:contentTypeVersion="9" ma:contentTypeDescription="Create a new document." ma:contentTypeScope="" ma:versionID="263f3ddb97e32080a0d6bbc4e2d5b950">
  <xsd:schema xmlns:xsd="http://www.w3.org/2001/XMLSchema" xmlns:xs="http://www.w3.org/2001/XMLSchema" xmlns:p="http://schemas.microsoft.com/office/2006/metadata/properties" xmlns:ns2="752a6351-f29c-474a-964a-9514fad02a91" xmlns:ns3="626ef261-9f24-46f9-9b89-34799fd33a80" targetNamespace="http://schemas.microsoft.com/office/2006/metadata/properties" ma:root="true" ma:fieldsID="6d455ea7a965a98ac990405a399439c9" ns2:_="" ns3:_="">
    <xsd:import namespace="752a6351-f29c-474a-964a-9514fad02a91"/>
    <xsd:import namespace="626ef261-9f24-46f9-9b89-34799fd33a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a6351-f29c-474a-964a-9514fad02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ef261-9f24-46f9-9b89-34799fd33a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cd9e7d-04f9-4d99-ae07-e986a1b03bc7}" ma:internalName="TaxCatchAll" ma:showField="CatchAllData" ma:web="626ef261-9f24-46f9-9b89-34799fd33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2a6351-f29c-474a-964a-9514fad02a91">
      <Terms xmlns="http://schemas.microsoft.com/office/infopath/2007/PartnerControls"/>
    </lcf76f155ced4ddcb4097134ff3c332f>
    <TaxCatchAll xmlns="626ef261-9f24-46f9-9b89-34799fd33a80" xsi:nil="true"/>
  </documentManagement>
</p:properties>
</file>

<file path=customXml/itemProps1.xml><?xml version="1.0" encoding="utf-8"?>
<ds:datastoreItem xmlns:ds="http://schemas.openxmlformats.org/officeDocument/2006/customXml" ds:itemID="{F924DEF1-A206-4FC9-9774-000E7E22BD7B}">
  <ds:schemaRefs>
    <ds:schemaRef ds:uri="http://schemas.openxmlformats.org/officeDocument/2006/bibliography"/>
  </ds:schemaRefs>
</ds:datastoreItem>
</file>

<file path=customXml/itemProps2.xml><?xml version="1.0" encoding="utf-8"?>
<ds:datastoreItem xmlns:ds="http://schemas.openxmlformats.org/officeDocument/2006/customXml" ds:itemID="{458A3779-6396-43EB-8385-AA1583B6D079}"/>
</file>

<file path=customXml/itemProps3.xml><?xml version="1.0" encoding="utf-8"?>
<ds:datastoreItem xmlns:ds="http://schemas.openxmlformats.org/officeDocument/2006/customXml" ds:itemID="{4570FBC5-8496-41F8-8CB3-FF868543F17A}"/>
</file>

<file path=customXml/itemProps4.xml><?xml version="1.0" encoding="utf-8"?>
<ds:datastoreItem xmlns:ds="http://schemas.openxmlformats.org/officeDocument/2006/customXml" ds:itemID="{3C6D50E2-5E13-4D7C-97F2-D1C7C6330D41}"/>
</file>

<file path=docProps/app.xml><?xml version="1.0" encoding="utf-8"?>
<Properties xmlns="http://schemas.openxmlformats.org/officeDocument/2006/extended-properties" xmlns:vt="http://schemas.openxmlformats.org/officeDocument/2006/docPropsVTypes">
  <Template>Normal</Template>
  <TotalTime>94</TotalTime>
  <Pages>9</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Darton-Rooke</dc:creator>
  <cp:keywords/>
  <dc:description/>
  <cp:lastModifiedBy>Katherine Deller</cp:lastModifiedBy>
  <cp:revision>20</cp:revision>
  <cp:lastPrinted>2021-03-18T10:14:00Z</cp:lastPrinted>
  <dcterms:created xsi:type="dcterms:W3CDTF">2021-06-24T23:32:00Z</dcterms:created>
  <dcterms:modified xsi:type="dcterms:W3CDTF">2023-01-19T09:00:00Z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0x010100483CE4FE3F26D24CA2662AFC497518A7</vt:lpwstr>
  </property>
</Properties>
</file>